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701" w:right="-850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344240" cy="1784910"/>
                <wp:effectExtent l="6350" t="6350" r="6350" b="6350"/>
                <wp:docPr id="1" name="_x0000_i10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2055463" name=""/>
                        <pic:cNvPicPr/>
                        <pic:nvPr/>
                      </pic:nvPicPr>
                      <pic:blipFill>
                        <a:blip r:embed="rId9"/>
                        <a:srcRect l="-8558" t="3363" r="0" b="80780"/>
                        <a:stretch/>
                      </pic:blipFill>
                      <pic:spPr bwMode="auto">
                        <a:xfrm>
                          <a:off x="0" y="0"/>
                          <a:ext cx="8344239" cy="1784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57.03pt;height:140.54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right="-1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ИНФОРМАЦИОННОЕ ПИСЬМО</w:t>
      </w:r>
      <w:r>
        <w:rPr>
          <w:rFonts w:ascii="Times New Roman" w:hAnsi="Times New Roman"/>
          <w:b/>
        </w:rPr>
      </w:r>
    </w:p>
    <w:p>
      <w:pPr>
        <w:ind w:right="-1" w:firstLine="360"/>
        <w:jc w:val="center"/>
        <w:spacing w:after="0" w:line="240" w:lineRule="auto"/>
        <w:rPr>
          <w:rFonts w:ascii="Times New Roman" w:hAnsi="Times New Roman"/>
          <w:b/>
          <w:i/>
          <w:sz w:val="10"/>
          <w:szCs w:val="10"/>
        </w:rPr>
      </w:pPr>
      <w:r>
        <w:rPr>
          <w:rFonts w:ascii="Times New Roman" w:hAnsi="Times New Roman"/>
          <w:b/>
          <w:i/>
          <w:sz w:val="10"/>
          <w:szCs w:val="10"/>
        </w:rPr>
      </w:r>
      <w:r>
        <w:rPr>
          <w:rFonts w:ascii="Times New Roman" w:hAnsi="Times New Roman"/>
          <w:b/>
          <w:i/>
          <w:sz w:val="10"/>
          <w:szCs w:val="10"/>
        </w:rPr>
      </w:r>
    </w:p>
    <w:p>
      <w:pPr>
        <w:ind w:right="-1" w:firstLine="36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Приглашаем принять участие в </w:t>
      </w:r>
      <w:r>
        <w:rPr>
          <w:rFonts w:ascii="Times New Roman" w:hAnsi="Times New Roman"/>
          <w:lang w:val="en-US"/>
        </w:rPr>
        <w:t xml:space="preserve">XIV</w:t>
      </w:r>
      <w:r>
        <w:rPr>
          <w:rFonts w:ascii="Times New Roman" w:hAnsi="Times New Roman"/>
        </w:rPr>
        <w:t xml:space="preserve"> Всероссийской научно-практической конференции студентов, аспирантов и молодых ученых</w:t>
      </w:r>
      <w:r>
        <w:rPr>
          <w:rFonts w:ascii="Times New Roman" w:hAnsi="Times New Roman"/>
          <w:highlight w:val="white"/>
        </w:rPr>
        <w:t xml:space="preserve"> «Фундаментальные и прикладные исследования молодых учёных», </w:t>
      </w:r>
      <w:r>
        <w:rPr>
          <w:rFonts w:ascii="Times New Roman" w:hAnsi="Times New Roman"/>
        </w:rPr>
        <w:t xml:space="preserve">которая</w:t>
      </w:r>
      <w:r>
        <w:rPr>
          <w:rFonts w:ascii="Times New Roman" w:hAnsi="Times New Roman"/>
        </w:rPr>
        <w:t xml:space="preserve"> пройдёт с 03 апреля по 19 апреля 2024 г. на базе Кузбасского гуманитарно-педагогического института ФГБОУ ВО «Кемеровский государственный университет» (г. Новокузнецк). По итогам работы конференции будет издан электронный сборник статей, размещенный в e-</w:t>
      </w:r>
      <w:r>
        <w:rPr>
          <w:rFonts w:ascii="Times New Roman" w:hAnsi="Times New Roman"/>
        </w:rPr>
        <w:t xml:space="preserve">library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</w:r>
    </w:p>
    <w:p>
      <w:pPr>
        <w:ind w:right="-1" w:firstLine="36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Конференция будет проходить в очном, дистанционном и заочном формате (только публикация в сборнике).</w:t>
      </w:r>
      <w:r>
        <w:rPr>
          <w:rFonts w:ascii="Times New Roman" w:hAnsi="Times New Roman"/>
          <w:highlight w:val="yellow"/>
        </w:rPr>
      </w:r>
    </w:p>
    <w:p>
      <w:pPr>
        <w:ind w:right="-1" w:firstLine="36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Официальный язык конференции: русский. </w:t>
      </w:r>
      <w:r>
        <w:rPr>
          <w:rFonts w:ascii="Times New Roman" w:hAnsi="Times New Roman"/>
        </w:rPr>
      </w:r>
    </w:p>
    <w:p>
      <w:pPr>
        <w:ind w:right="-1" w:firstLine="36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конференции: </w:t>
      </w:r>
      <w:r>
        <w:rPr>
          <w:rFonts w:ascii="Times New Roman" w:hAnsi="Times New Roman"/>
        </w:rPr>
        <w:t xml:space="preserve">развитие научного потенциала студентов, аспирантов и молодых ученых для решения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актуальных проблем фундаментальной и прикладной науки, научно-инновационной деятельности.</w:t>
      </w:r>
      <w:r>
        <w:rPr>
          <w:rFonts w:ascii="Times New Roman" w:hAnsi="Times New Roman"/>
        </w:rPr>
      </w:r>
    </w:p>
    <w:p>
      <w:pPr>
        <w:ind w:right="-1" w:firstLine="36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eastAsia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Тематический спектр работы секций конференции:</w:t>
      </w:r>
      <w:r>
        <w:rPr>
          <w:rFonts w:ascii="Times New Roman" w:hAnsi="Times New Roman" w:eastAsia="Times New Roman"/>
          <w:b/>
          <w:bCs/>
        </w:rPr>
      </w:r>
    </w:p>
    <w:p>
      <w:pPr>
        <w:pStyle w:val="870"/>
        <w:numPr>
          <w:ilvl w:val="0"/>
          <w:numId w:val="14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экономика и управление предприятиями; 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14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highlight w:val="white"/>
        </w:rPr>
        <w:t xml:space="preserve">социальные и управленческие проблемы государства и общества.</w:t>
      </w:r>
      <w:r>
        <w:rPr>
          <w:rFonts w:ascii="Times New Roman" w:hAnsi="Times New Roman"/>
          <w:b/>
          <w:highlight w:val="white"/>
        </w:rPr>
      </w:r>
    </w:p>
    <w:p>
      <w:pPr>
        <w:pStyle w:val="870"/>
        <w:numPr>
          <w:ilvl w:val="0"/>
          <w:numId w:val="5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bCs/>
          <w:highlight w:val="white"/>
        </w:rPr>
      </w:pPr>
      <w:r>
        <w:rPr>
          <w:rFonts w:ascii="Times New Roman" w:hAnsi="Times New Roman" w:eastAsia="Times New Roman"/>
          <w:highlight w:val="white"/>
        </w:rPr>
        <w:t xml:space="preserve">математическое и программное обеспечение информационных технологий</w:t>
      </w:r>
      <w:r>
        <w:rPr>
          <w:rFonts w:ascii="Times New Roman" w:hAnsi="Times New Roman"/>
          <w:highlight w:val="white"/>
        </w:rPr>
        <w:t xml:space="preserve">;</w:t>
      </w:r>
      <w:r>
        <w:rPr>
          <w:rFonts w:ascii="Times New Roman" w:hAnsi="Times New Roman"/>
          <w:bCs/>
          <w:highlight w:val="white"/>
        </w:rPr>
      </w:r>
    </w:p>
    <w:p>
      <w:pPr>
        <w:pStyle w:val="870"/>
        <w:numPr>
          <w:ilvl w:val="0"/>
          <w:numId w:val="5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bCs/>
          <w:highlight w:val="white"/>
        </w:rPr>
      </w:pPr>
      <w:r>
        <w:rPr>
          <w:rFonts w:ascii="Times New Roman" w:hAnsi="Times New Roman" w:eastAsia="Times New Roman"/>
          <w:highlight w:val="white"/>
        </w:rPr>
        <w:t xml:space="preserve">информационные системы и вычислительная техника</w:t>
      </w:r>
      <w:r>
        <w:rPr>
          <w:rFonts w:ascii="Times New Roman" w:hAnsi="Times New Roman"/>
          <w:bCs/>
          <w:highlight w:val="white"/>
        </w:rPr>
        <w:t xml:space="preserve">;</w:t>
      </w:r>
      <w:r>
        <w:rPr>
          <w:rFonts w:ascii="Times New Roman" w:hAnsi="Times New Roman"/>
          <w:bCs/>
          <w:highlight w:val="white"/>
        </w:rPr>
      </w:r>
    </w:p>
    <w:p>
      <w:pPr>
        <w:pStyle w:val="870"/>
        <w:numPr>
          <w:ilvl w:val="0"/>
          <w:numId w:val="5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bCs/>
          <w:highlight w:val="white"/>
        </w:rPr>
      </w:pPr>
      <w:r>
        <w:rPr>
          <w:rFonts w:ascii="Times New Roman" w:hAnsi="Times New Roman" w:eastAsia="Times New Roman"/>
          <w:highlight w:val="white"/>
        </w:rPr>
        <w:t xml:space="preserve">разработка методического обеспечения для дисциплины «Информатика и ИКТ» с применением технологий искусственного интеллекта</w:t>
      </w:r>
      <w:r>
        <w:rPr>
          <w:rFonts w:ascii="Times New Roman" w:hAnsi="Times New Roman"/>
          <w:highlight w:val="white"/>
        </w:rPr>
        <w:t xml:space="preserve">; </w:t>
      </w:r>
      <w:r>
        <w:rPr>
          <w:rFonts w:ascii="Times New Roman" w:hAnsi="Times New Roman"/>
          <w:bCs/>
          <w:highlight w:val="white"/>
        </w:rPr>
      </w:r>
    </w:p>
    <w:p>
      <w:pPr>
        <w:pStyle w:val="870"/>
        <w:numPr>
          <w:ilvl w:val="0"/>
          <w:numId w:val="5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highlight w:val="white"/>
        </w:rPr>
        <w:t xml:space="preserve">разработка и использование цифровых образовательных ресурсов для различных уровней образования</w:t>
      </w:r>
      <w:r>
        <w:rPr>
          <w:rFonts w:ascii="Times New Roman" w:hAnsi="Times New Roman" w:eastAsia="Times New Roman"/>
        </w:rPr>
        <w:t xml:space="preserve">;</w:t>
      </w:r>
      <w:r>
        <w:rPr>
          <w:rFonts w:ascii="Times New Roman" w:hAnsi="Times New Roman" w:eastAsia="Times New Roman"/>
          <w:highlight w:val="white"/>
        </w:rPr>
      </w:r>
    </w:p>
    <w:p>
      <w:pPr>
        <w:pStyle w:val="870"/>
        <w:numPr>
          <w:ilvl w:val="0"/>
          <w:numId w:val="5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bCs/>
          <w:highlight w:val="white"/>
        </w:rPr>
      </w:pPr>
      <w:r>
        <w:rPr>
          <w:rFonts w:ascii="Times New Roman" w:hAnsi="Times New Roman" w:eastAsia="Times New Roman"/>
          <w:highlight w:val="white"/>
        </w:rPr>
        <w:t xml:space="preserve">математика и физика</w:t>
      </w:r>
      <w:r>
        <w:rPr>
          <w:rFonts w:ascii="Times New Roman" w:hAnsi="Times New Roman"/>
          <w:highlight w:val="white"/>
        </w:rPr>
        <w:t xml:space="preserve">; </w:t>
      </w:r>
      <w:r>
        <w:rPr>
          <w:rFonts w:ascii="Times New Roman" w:hAnsi="Times New Roman"/>
          <w:bCs/>
          <w:highlight w:val="white"/>
        </w:rPr>
      </w:r>
    </w:p>
    <w:p>
      <w:pPr>
        <w:pStyle w:val="870"/>
        <w:numPr>
          <w:ilvl w:val="0"/>
          <w:numId w:val="5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highlight w:val="white"/>
        </w:rPr>
        <w:t xml:space="preserve">методика преподавания «Математики» и «Физики»;</w:t>
      </w:r>
      <w:r>
        <w:rPr>
          <w:rFonts w:ascii="Times New Roman" w:hAnsi="Times New Roman" w:eastAsia="Times New Roman"/>
          <w:highlight w:val="white"/>
        </w:rPr>
      </w:r>
    </w:p>
    <w:p>
      <w:pPr>
        <w:pStyle w:val="870"/>
        <w:numPr>
          <w:ilvl w:val="0"/>
          <w:numId w:val="6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перевод и </w:t>
      </w:r>
      <w:r>
        <w:rPr>
          <w:rFonts w:ascii="Times New Roman" w:hAnsi="Times New Roman"/>
          <w:highlight w:val="white"/>
        </w:rPr>
        <w:t xml:space="preserve">переводоведение</w:t>
      </w:r>
      <w:r>
        <w:rPr>
          <w:rFonts w:ascii="Times New Roman" w:hAnsi="Times New Roman"/>
          <w:highlight w:val="white"/>
        </w:rPr>
        <w:t xml:space="preserve">;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6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актуальные проблемы методики обучения иностранным языкам;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6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актуальные проблемы лингводидактики;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6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история и культура англоговорящих стран;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6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и</w:t>
      </w:r>
      <w:r>
        <w:rPr>
          <w:rFonts w:ascii="Times New Roman" w:hAnsi="Times New Roman"/>
          <w:highlight w:val="white"/>
        </w:rPr>
        <w:t xml:space="preserve">стория и культура Китая; 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6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русский язык в синхронии и диахронии;</w:t>
      </w:r>
      <w:r>
        <w:rPr>
          <w:rFonts w:ascii="Times New Roman" w:hAnsi="Times New Roman"/>
        </w:rPr>
      </w:r>
    </w:p>
    <w:p>
      <w:pPr>
        <w:pStyle w:val="870"/>
        <w:numPr>
          <w:ilvl w:val="0"/>
          <w:numId w:val="6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русская литература в системе гуманитарного знания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</w:r>
    </w:p>
    <w:p>
      <w:pPr>
        <w:pStyle w:val="870"/>
        <w:numPr>
          <w:ilvl w:val="0"/>
          <w:numId w:val="6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актуальные вопросы изучения родного (</w:t>
      </w:r>
      <w:r>
        <w:rPr>
          <w:rFonts w:ascii="Times New Roman" w:hAnsi="Times New Roman"/>
          <w:highlight w:val="white"/>
        </w:rPr>
        <w:t xml:space="preserve">шорского</w:t>
      </w:r>
      <w:r>
        <w:rPr>
          <w:rFonts w:ascii="Times New Roman" w:hAnsi="Times New Roman"/>
          <w:highlight w:val="white"/>
        </w:rPr>
        <w:t xml:space="preserve">) языка и литературы: филологический и методический аспекты; 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6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актуальные вопросы методики обучения русскому языку и литературе;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7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общая биология, химия и методика преподавания биологии и химии; 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7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биология человека;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7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здоровьесберегающие</w:t>
      </w:r>
      <w:r>
        <w:rPr>
          <w:rFonts w:ascii="Times New Roman" w:hAnsi="Times New Roman"/>
          <w:highlight w:val="white"/>
        </w:rPr>
        <w:t xml:space="preserve"> технологии и безопасность жизнедеятельности;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7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физическая география и методика преподавания;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7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экономическая, социальная и рекреационная география и методика преподавания географии; 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7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экологическая и </w:t>
      </w:r>
      <w:r>
        <w:rPr>
          <w:rFonts w:ascii="Times New Roman" w:hAnsi="Times New Roman"/>
          <w:highlight w:val="white"/>
        </w:rPr>
        <w:t xml:space="preserve">техносферная</w:t>
      </w:r>
      <w:r>
        <w:rPr>
          <w:rFonts w:ascii="Times New Roman" w:hAnsi="Times New Roman"/>
          <w:highlight w:val="white"/>
        </w:rPr>
        <w:t xml:space="preserve"> безопасность;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8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инновационные подходы и современные технологии в организации физической культуры и спорта; 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8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теоретические и методические аспекты формирования, сохранения и укрепления здоровья человека средствами физической культуры</w:t>
      </w:r>
      <w:r>
        <w:rPr>
          <w:rFonts w:ascii="Times New Roman" w:hAnsi="Times New Roman"/>
          <w:bCs/>
        </w:rPr>
        <w:t xml:space="preserve">;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9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проблемы психологии в современном мире; 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9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психолого-педагогическое сопровождение развития детей дошкольного возраста; 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10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актуальные вопросы специального (дефектологического) образования; 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10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highlight w:val="white"/>
        </w:rPr>
      </w:pPr>
      <w:r>
        <w:rPr>
          <w:rFonts w:ascii="Times New Roman" w:hAnsi="Times New Roman"/>
          <w:highlight w:val="white"/>
        </w:rPr>
        <w:t xml:space="preserve">организация логопедической помощи детям с ограниченными возможностями здоровья</w:t>
      </w:r>
      <w:r>
        <w:rPr>
          <w:rFonts w:ascii="Times New Roman" w:hAnsi="Times New Roman"/>
        </w:rPr>
        <w:t xml:space="preserve">;</w:t>
      </w:r>
      <w:r>
        <w:rPr>
          <w:highlight w:val="white"/>
        </w:rPr>
      </w:r>
    </w:p>
    <w:p>
      <w:pPr>
        <w:pStyle w:val="870"/>
        <w:numPr>
          <w:ilvl w:val="0"/>
          <w:numId w:val="12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highlight w:val="white"/>
        </w:rPr>
      </w:pPr>
      <w:r>
        <w:rPr>
          <w:rFonts w:ascii="Times New Roman" w:hAnsi="Times New Roman"/>
          <w:highlight w:val="white"/>
        </w:rPr>
        <w:t xml:space="preserve">проблемы проектной и научно-исследовательской деятельности </w:t>
      </w:r>
      <w:r>
        <w:rPr>
          <w:rFonts w:ascii="Times New Roman" w:hAnsi="Times New Roman"/>
          <w:highlight w:val="white"/>
        </w:rPr>
        <w:t xml:space="preserve">обучающихся</w:t>
      </w:r>
      <w:r>
        <w:rPr>
          <w:highlight w:val="white"/>
        </w:rPr>
        <w:t xml:space="preserve">;</w:t>
      </w:r>
      <w:r>
        <w:rPr>
          <w:highlight w:val="white"/>
        </w:rPr>
      </w:r>
    </w:p>
    <w:p>
      <w:pPr>
        <w:pStyle w:val="870"/>
        <w:numPr>
          <w:ilvl w:val="0"/>
          <w:numId w:val="13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актуальные вопросы обучения и воспитания в общем и высшем образовании; </w:t>
      </w:r>
      <w:r>
        <w:rPr>
          <w:rFonts w:ascii="Times New Roman" w:hAnsi="Times New Roman"/>
          <w:highlight w:val="white"/>
        </w:rPr>
      </w:r>
    </w:p>
    <w:p>
      <w:pPr>
        <w:pStyle w:val="870"/>
        <w:numPr>
          <w:ilvl w:val="0"/>
          <w:numId w:val="13"/>
        </w:numPr>
        <w:ind w:left="0" w:right="-1" w:firstLine="0"/>
        <w:jc w:val="both"/>
        <w:spacing w:after="0" w:line="240" w:lineRule="auto"/>
        <w:tabs>
          <w:tab w:val="left" w:pos="142" w:leader="none"/>
        </w:tabs>
        <w:rPr>
          <w:highlight w:val="white"/>
        </w:rPr>
      </w:pPr>
      <w:r>
        <w:rPr>
          <w:rFonts w:ascii="Times New Roman" w:hAnsi="Times New Roman"/>
          <w:highlight w:val="white"/>
        </w:rPr>
        <w:t xml:space="preserve">новые практики в системе образования</w:t>
      </w:r>
      <w:r>
        <w:rPr>
          <w:rFonts w:ascii="Times New Roman" w:hAnsi="Times New Roman"/>
        </w:rPr>
        <w:t xml:space="preserve">.</w:t>
      </w:r>
      <w:r>
        <w:rPr>
          <w:highlight w:val="white"/>
        </w:rPr>
      </w:r>
    </w:p>
    <w:p>
      <w:pPr>
        <w:ind w:right="-1" w:firstLine="426"/>
        <w:jc w:val="bot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Организационный комитет:</w:t>
      </w:r>
      <w:r>
        <w:rPr>
          <w:rFonts w:ascii="Times New Roman" w:hAnsi="Times New Roman"/>
          <w:b/>
          <w:bCs/>
        </w:rPr>
      </w:r>
    </w:p>
    <w:p>
      <w:pPr>
        <w:ind w:right="-1" w:firstLine="426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 xml:space="preserve">Председатель: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Елькина</w:t>
      </w:r>
      <w:r>
        <w:rPr>
          <w:rFonts w:ascii="Times New Roman" w:hAnsi="Times New Roman" w:eastAsia="Times New Roman" w:cs="Times New Roman"/>
        </w:rPr>
        <w:t xml:space="preserve"> О. Ю. – д-р </w:t>
      </w:r>
      <w:r>
        <w:rPr>
          <w:rFonts w:ascii="Times New Roman" w:hAnsi="Times New Roman" w:eastAsia="Times New Roman" w:cs="Times New Roman"/>
        </w:rPr>
        <w:t xml:space="preserve">пед</w:t>
      </w:r>
      <w:r>
        <w:rPr>
          <w:rFonts w:ascii="Times New Roman" w:hAnsi="Times New Roman" w:eastAsia="Times New Roman" w:cs="Times New Roman"/>
        </w:rPr>
        <w:t xml:space="preserve">. наук, профессор, заместитель директора по воспитательной работе и развитию педагогического образования КГПИ ФГБОУ ВО «КемГУ».</w:t>
      </w:r>
      <w:r>
        <w:rPr>
          <w:rFonts w:ascii="Times New Roman" w:hAnsi="Times New Roman" w:eastAsia="Times New Roman" w:cs="Times New Roman"/>
        </w:rPr>
      </w:r>
    </w:p>
    <w:p>
      <w:pPr>
        <w:ind w:right="-1" w:firstLine="426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cs="Times New Roman"/>
          <w:b/>
          <w:bCs/>
        </w:rPr>
        <w:t xml:space="preserve">Члены оргкомитета:</w:t>
      </w:r>
      <w:r>
        <w:rPr>
          <w:rFonts w:ascii="Times New Roman" w:hAnsi="Times New Roman" w:eastAsia="Times New Roman"/>
        </w:rPr>
      </w:r>
    </w:p>
    <w:p>
      <w:pPr>
        <w:pStyle w:val="870"/>
        <w:numPr>
          <w:ilvl w:val="0"/>
          <w:numId w:val="16"/>
        </w:numPr>
        <w:ind w:left="0" w:right="-1" w:firstLine="0"/>
        <w:jc w:val="both"/>
        <w:spacing w:after="0" w:line="240" w:lineRule="auto"/>
        <w:tabs>
          <w:tab w:val="left" w:pos="28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Андреева Оксана Сергеевна – канд. геогр. наук, доцент кафедры </w:t>
      </w:r>
      <w:r>
        <w:rPr>
          <w:rFonts w:ascii="Times New Roman" w:hAnsi="Times New Roman"/>
        </w:rPr>
        <w:t xml:space="preserve">ГГ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Times New Roman"/>
        </w:rPr>
        <w:t xml:space="preserve">КГПИ ФГБОУ ВО «КемГУ»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pStyle w:val="870"/>
        <w:numPr>
          <w:ilvl w:val="0"/>
          <w:numId w:val="16"/>
        </w:numPr>
        <w:ind w:left="0" w:right="-1" w:firstLine="0"/>
        <w:jc w:val="both"/>
        <w:spacing w:after="0" w:line="240" w:lineRule="auto"/>
        <w:tabs>
          <w:tab w:val="left" w:pos="283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Арестова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 w:eastAsia="Times New Roman"/>
          <w:highlight w:val="white"/>
        </w:rPr>
        <w:t xml:space="preserve">Ирина Юрьевна </w:t>
      </w:r>
      <w:r>
        <w:rPr>
          <w:rFonts w:ascii="Times New Roman" w:hAnsi="Times New Roman"/>
        </w:rPr>
        <w:t xml:space="preserve">–</w:t>
      </w:r>
      <w:r>
        <w:rPr>
          <w:rFonts w:ascii="Times New Roman" w:hAnsi="Times New Roman" w:eastAsia="Times New Roman"/>
        </w:rPr>
        <w:t xml:space="preserve"> канд. геогр. наук, </w:t>
      </w:r>
      <w:r>
        <w:rPr>
          <w:rFonts w:ascii="Times New Roman" w:hAnsi="Times New Roman" w:eastAsia="Times New Roman"/>
          <w:highlight w:val="white"/>
        </w:rPr>
        <w:t xml:space="preserve">доцент </w:t>
      </w:r>
      <w:r>
        <w:rPr>
          <w:rFonts w:ascii="Times New Roman" w:hAnsi="Times New Roman" w:eastAsia="Times New Roman"/>
        </w:rPr>
        <w:t xml:space="preserve">кафедры геоэкологии ФГБОУ </w:t>
      </w:r>
      <w:r>
        <w:rPr>
          <w:rFonts w:ascii="Times New Roman" w:hAnsi="Times New Roman" w:eastAsia="Times New Roman"/>
        </w:rPr>
        <w:t xml:space="preserve">ВО</w:t>
      </w:r>
      <w:r>
        <w:rPr>
          <w:rFonts w:ascii="Times New Roman" w:hAnsi="Times New Roman" w:eastAsia="Times New Roman"/>
        </w:rPr>
        <w:t xml:space="preserve"> «Санкт-Петербургский </w:t>
      </w:r>
      <w:r>
        <w:rPr>
          <w:rFonts w:ascii="Times New Roman" w:hAnsi="Times New Roman" w:eastAsia="Times New Roman"/>
        </w:rPr>
        <w:br/>
      </w:r>
      <w:r>
        <w:rPr>
          <w:rFonts w:ascii="Times New Roman" w:hAnsi="Times New Roman" w:eastAsia="Times New Roman"/>
        </w:rPr>
      </w:r>
    </w:p>
    <w:p>
      <w:pPr>
        <w:ind w:right="-1"/>
        <w:jc w:val="both"/>
        <w:spacing w:after="0" w:line="240" w:lineRule="auto"/>
        <w:tabs>
          <w:tab w:val="left" w:pos="283" w:leader="none"/>
        </w:tabs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  <w:r>
        <w:rPr>
          <w:rFonts w:ascii="Times New Roman" w:hAnsi="Times New Roman"/>
          <w:sz w:val="10"/>
          <w:szCs w:val="10"/>
        </w:rPr>
      </w:r>
    </w:p>
    <w:p>
      <w:pPr>
        <w:ind w:right="-1"/>
        <w:jc w:val="both"/>
        <w:spacing w:after="0" w:line="240" w:lineRule="auto"/>
        <w:tabs>
          <w:tab w:val="left" w:pos="283" w:leader="none"/>
        </w:tabs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  <w:r>
        <w:rPr>
          <w:rFonts w:ascii="Times New Roman" w:hAnsi="Times New Roman"/>
          <w:sz w:val="10"/>
          <w:szCs w:val="10"/>
        </w:rPr>
      </w:r>
    </w:p>
    <w:p>
      <w:pPr>
        <w:ind w:right="-1"/>
        <w:jc w:val="both"/>
        <w:spacing w:after="0" w:line="240" w:lineRule="auto"/>
        <w:tabs>
          <w:tab w:val="left" w:pos="283" w:leader="none"/>
        </w:tabs>
        <w:rPr>
          <w:rFonts w:ascii="Times New Roman" w:hAnsi="Times New Roman"/>
        </w:rPr>
      </w:pPr>
      <w:r>
        <w:rPr>
          <w:rFonts w:ascii="Times New Roman" w:hAnsi="Times New Roman" w:eastAsia="Times New Roman"/>
        </w:rPr>
        <w:t xml:space="preserve">государственный университет»;</w:t>
      </w:r>
      <w:r>
        <w:rPr>
          <w:rFonts w:ascii="Times New Roman" w:hAnsi="Times New Roman"/>
        </w:rPr>
      </w:r>
    </w:p>
    <w:p>
      <w:pPr>
        <w:pStyle w:val="870"/>
        <w:numPr>
          <w:ilvl w:val="0"/>
          <w:numId w:val="16"/>
        </w:numPr>
        <w:ind w:left="0" w:right="-1" w:firstLine="0"/>
        <w:jc w:val="both"/>
        <w:spacing w:after="0" w:line="240" w:lineRule="auto"/>
        <w:tabs>
          <w:tab w:val="left" w:pos="28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Ганченко</w:t>
      </w:r>
      <w:r>
        <w:rPr>
          <w:rFonts w:ascii="Times New Roman" w:hAnsi="Times New Roman"/>
        </w:rPr>
        <w:t xml:space="preserve"> Диана Николаевна – канд. </w:t>
      </w:r>
      <w:r>
        <w:rPr>
          <w:rFonts w:ascii="Times New Roman" w:hAnsi="Times New Roman"/>
        </w:rPr>
        <w:t xml:space="preserve">экон</w:t>
      </w:r>
      <w:r>
        <w:rPr>
          <w:rFonts w:ascii="Times New Roman" w:hAnsi="Times New Roman"/>
        </w:rPr>
        <w:t xml:space="preserve">. наук, доцент, доцент кафедры </w:t>
      </w:r>
      <w:r>
        <w:rPr>
          <w:rFonts w:ascii="Times New Roman" w:hAnsi="Times New Roman"/>
        </w:rPr>
        <w:t xml:space="preserve">ЭиУ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Times New Roman"/>
        </w:rPr>
        <w:t xml:space="preserve">КГПИ ФГБОУ ВО «КемГУ»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pStyle w:val="870"/>
        <w:numPr>
          <w:ilvl w:val="0"/>
          <w:numId w:val="16"/>
        </w:numPr>
        <w:ind w:left="0" w:right="-1" w:firstLine="0"/>
        <w:jc w:val="both"/>
        <w:spacing w:after="0" w:line="240" w:lineRule="auto"/>
        <w:tabs>
          <w:tab w:val="left" w:pos="28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Касатикова</w:t>
      </w:r>
      <w:r>
        <w:rPr>
          <w:rFonts w:ascii="Times New Roman" w:hAnsi="Times New Roman"/>
        </w:rPr>
        <w:t xml:space="preserve"> Мария Михайловна – начальник научного отдела </w:t>
      </w:r>
      <w:r>
        <w:rPr>
          <w:rFonts w:ascii="Times New Roman" w:hAnsi="Times New Roman" w:eastAsia="Times New Roman"/>
        </w:rPr>
        <w:t xml:space="preserve">КГПИ ФГБОУ ВО «КемГУ»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pStyle w:val="870"/>
        <w:numPr>
          <w:ilvl w:val="0"/>
          <w:numId w:val="16"/>
        </w:numPr>
        <w:ind w:left="0" w:right="-1" w:firstLine="0"/>
        <w:jc w:val="both"/>
        <w:spacing w:after="0" w:line="240" w:lineRule="auto"/>
        <w:tabs>
          <w:tab w:val="left" w:pos="28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Колтунова</w:t>
      </w:r>
      <w:r>
        <w:rPr>
          <w:rFonts w:ascii="Times New Roman" w:hAnsi="Times New Roman"/>
        </w:rPr>
        <w:t xml:space="preserve"> Анна Алексеевна – канд. </w:t>
      </w:r>
      <w:r>
        <w:rPr>
          <w:rFonts w:ascii="Times New Roman" w:hAnsi="Times New Roman"/>
        </w:rPr>
        <w:t xml:space="preserve">пед</w:t>
      </w:r>
      <w:r>
        <w:rPr>
          <w:rFonts w:ascii="Times New Roman" w:hAnsi="Times New Roman"/>
        </w:rPr>
        <w:t xml:space="preserve">. наук, </w:t>
      </w:r>
      <w:r>
        <w:rPr>
          <w:rFonts w:ascii="Times New Roman" w:hAnsi="Times New Roman"/>
          <w:highlight w:val="white"/>
        </w:rPr>
        <w:t xml:space="preserve">доцент </w:t>
      </w:r>
      <w:r>
        <w:rPr>
          <w:rFonts w:ascii="Times New Roman" w:hAnsi="Times New Roman"/>
        </w:rPr>
        <w:t xml:space="preserve">кафедры </w:t>
      </w:r>
      <w:r>
        <w:rPr>
          <w:rFonts w:ascii="Times New Roman" w:hAnsi="Times New Roman"/>
        </w:rPr>
        <w:t xml:space="preserve">ДиСПП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Times New Roman"/>
        </w:rPr>
        <w:t xml:space="preserve">КГПИ ФГБОУ ВО «КемГУ»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pStyle w:val="870"/>
        <w:numPr>
          <w:ilvl w:val="0"/>
          <w:numId w:val="16"/>
        </w:numPr>
        <w:ind w:left="0" w:right="-1" w:firstLine="0"/>
        <w:jc w:val="both"/>
        <w:spacing w:after="0" w:line="240" w:lineRule="auto"/>
        <w:tabs>
          <w:tab w:val="left" w:pos="283" w:leader="none"/>
        </w:tabs>
        <w:rPr>
          <w:rFonts w:ascii="Times New Roman" w:hAnsi="Times New Roman"/>
        </w:rPr>
      </w:pPr>
      <w:r>
        <w:rPr>
          <w:rFonts w:ascii="Times New Roman" w:hAnsi="Times New Roman" w:eastAsia="Times New Roman"/>
        </w:rPr>
        <w:t xml:space="preserve">Осокина Олеся Михайловна, </w:t>
      </w:r>
      <w:r>
        <w:rPr>
          <w:rFonts w:ascii="Times New Roman" w:hAnsi="Times New Roman"/>
        </w:rPr>
        <w:t xml:space="preserve">канд. </w:t>
      </w:r>
      <w:r>
        <w:rPr>
          <w:rFonts w:ascii="Times New Roman" w:hAnsi="Times New Roman"/>
        </w:rPr>
        <w:t xml:space="preserve">пед</w:t>
      </w:r>
      <w:r>
        <w:rPr>
          <w:rFonts w:ascii="Times New Roman" w:hAnsi="Times New Roman"/>
        </w:rPr>
        <w:t xml:space="preserve">. наук,</w:t>
      </w:r>
      <w:r>
        <w:rPr>
          <w:rFonts w:ascii="Times New Roman" w:hAnsi="Times New Roman" w:eastAsia="Times New Roman"/>
        </w:rPr>
        <w:t xml:space="preserve"> директор ГАУ ДПО НСО «Новосибирский центр развития профессионального образования»;</w:t>
      </w:r>
      <w:r>
        <w:rPr>
          <w:rFonts w:ascii="Times New Roman" w:hAnsi="Times New Roman"/>
        </w:rPr>
      </w:r>
    </w:p>
    <w:p>
      <w:pPr>
        <w:pStyle w:val="870"/>
        <w:numPr>
          <w:ilvl w:val="0"/>
          <w:numId w:val="16"/>
        </w:numPr>
        <w:ind w:left="0" w:right="-1" w:firstLine="0"/>
        <w:jc w:val="both"/>
        <w:spacing w:after="0" w:line="240" w:lineRule="auto"/>
        <w:tabs>
          <w:tab w:val="left" w:pos="28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Пушкарева Ирина Алексеевна – д-</w:t>
      </w:r>
      <w:r>
        <w:rPr>
          <w:rFonts w:ascii="Times New Roman" w:hAnsi="Times New Roman"/>
        </w:rPr>
        <w:t xml:space="preserve">р</w:t>
      </w:r>
      <w:r>
        <w:rPr>
          <w:rFonts w:ascii="Times New Roman" w:hAnsi="Times New Roman"/>
        </w:rPr>
        <w:t xml:space="preserve">.ф</w:t>
      </w:r>
      <w:r>
        <w:rPr>
          <w:rFonts w:ascii="Times New Roman" w:hAnsi="Times New Roman"/>
        </w:rPr>
        <w:t xml:space="preserve">илол</w:t>
      </w:r>
      <w:r>
        <w:rPr>
          <w:rFonts w:ascii="Times New Roman" w:hAnsi="Times New Roman"/>
        </w:rPr>
        <w:t xml:space="preserve">. наук, </w:t>
      </w:r>
      <w:r>
        <w:rPr>
          <w:rFonts w:ascii="Times New Roman" w:hAnsi="Times New Roman"/>
          <w:highlight w:val="white"/>
        </w:rPr>
        <w:t xml:space="preserve">доцент</w:t>
      </w:r>
      <w:r>
        <w:rPr>
          <w:rFonts w:ascii="Times New Roman" w:hAnsi="Times New Roman"/>
        </w:rPr>
        <w:t xml:space="preserve">, профессор кафедры РЯЛ </w:t>
      </w:r>
      <w:r>
        <w:rPr>
          <w:rFonts w:ascii="Times New Roman" w:hAnsi="Times New Roman" w:eastAsia="Times New Roman"/>
        </w:rPr>
        <w:t xml:space="preserve">КГПИ ФГБОУ ВО «КемГУ»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</w:r>
    </w:p>
    <w:p>
      <w:pPr>
        <w:pStyle w:val="870"/>
        <w:ind w:left="0" w:right="-1" w:firstLine="426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Контакты оргкомитета: </w:t>
      </w:r>
      <w:r>
        <w:rPr>
          <w:rFonts w:ascii="Times New Roman" w:hAnsi="Times New Roman"/>
        </w:rPr>
        <w:t xml:space="preserve">654041, г. Новокузнецк, ул. Циолковского, д. 23, Кузбасский гуманитарно-педагогический институт ФГБОУ ВО «Кемеровский государственный университет», </w:t>
      </w:r>
      <w:r>
        <w:rPr>
          <w:rFonts w:ascii="Times New Roman" w:hAnsi="Times New Roman"/>
        </w:rPr>
        <w:t xml:space="preserve">каб</w:t>
      </w:r>
      <w:r>
        <w:rPr>
          <w:rFonts w:ascii="Times New Roman" w:hAnsi="Times New Roman"/>
        </w:rPr>
        <w:t xml:space="preserve">. 220, (3843) 77-57-10,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lang w:val="en-US"/>
        </w:rPr>
        <w:t xml:space="preserve">e</w:t>
      </w:r>
      <w:r>
        <w:rPr>
          <w:rFonts w:ascii="Times New Roman" w:hAnsi="Times New Roman"/>
        </w:rPr>
        <w:t xml:space="preserve">-</w:t>
      </w:r>
      <w:r>
        <w:rPr>
          <w:rFonts w:ascii="Times New Roman" w:hAnsi="Times New Roman"/>
          <w:lang w:val="en-US"/>
        </w:rPr>
        <w:t xml:space="preserve">mail</w:t>
      </w:r>
      <w:r>
        <w:rPr>
          <w:rFonts w:ascii="Times New Roman" w:hAnsi="Times New Roman"/>
        </w:rPr>
        <w:t xml:space="preserve">: </w:t>
      </w:r>
      <w:hyperlink r:id="rId10" w:tooltip="mailto:nauka.nbikemsu@yandex.ru" w:history="1">
        <w:r>
          <w:rPr>
            <w:rStyle w:val="871"/>
            <w:rFonts w:ascii="Times New Roman" w:hAnsi="Times New Roman"/>
            <w:color w:val="auto"/>
          </w:rPr>
          <w:t xml:space="preserve">nauka@khpi.ru</w:t>
        </w:r>
      </w:hyperlink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</w:r>
    </w:p>
    <w:p>
      <w:pPr>
        <w:pStyle w:val="870"/>
        <w:ind w:left="0" w:right="-1" w:firstLine="426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b/>
          <w:i/>
          <w:highlight w:val="white"/>
        </w:rPr>
        <w:t xml:space="preserve">очного и дистанционного участия</w:t>
      </w:r>
      <w:r>
        <w:rPr>
          <w:rFonts w:ascii="Times New Roman" w:hAnsi="Times New Roman"/>
          <w:highlight w:val="white"/>
        </w:rPr>
        <w:t xml:space="preserve"> в работе конференции необходимо подать заявки, прислать статьи и/или презентации </w:t>
      </w:r>
      <w:r>
        <w:rPr>
          <w:rFonts w:ascii="Times New Roman" w:hAnsi="Times New Roman"/>
          <w:b/>
          <w:i/>
          <w:highlight w:val="white"/>
        </w:rPr>
        <w:t xml:space="preserve">д</w:t>
      </w:r>
      <w:r>
        <w:rPr>
          <w:rFonts w:ascii="Times New Roman" w:hAnsi="Times New Roman"/>
          <w:b/>
          <w:i/>
        </w:rPr>
        <w:t xml:space="preserve">о 27 марта 2024 г.</w:t>
      </w:r>
      <w:r>
        <w:rPr>
          <w:rFonts w:ascii="Times New Roman" w:hAnsi="Times New Roman"/>
        </w:rPr>
        <w:t xml:space="preserve"> на электронный адрес </w:t>
      </w:r>
      <w:r>
        <w:rPr>
          <w:rFonts w:ascii="Times New Roman" w:hAnsi="Times New Roman"/>
          <w:b/>
        </w:rPr>
        <w:t xml:space="preserve">координатора секции</w:t>
      </w:r>
      <w:r>
        <w:rPr>
          <w:rFonts w:ascii="Times New Roman" w:hAnsi="Times New Roman"/>
        </w:rPr>
        <w:t xml:space="preserve"> с пометкой согласно примеру: </w:t>
      </w:r>
      <w:r>
        <w:rPr>
          <w:rFonts w:ascii="Times New Roman" w:hAnsi="Times New Roman"/>
          <w:i/>
        </w:rPr>
        <w:t xml:space="preserve">«Иванов И.И., </w:t>
      </w:r>
      <w:r>
        <w:rPr>
          <w:rFonts w:ascii="Times New Roman" w:hAnsi="Times New Roman"/>
          <w:i/>
          <w:lang w:val="en-US"/>
        </w:rPr>
        <w:t xml:space="preserve">XIV</w:t>
      </w:r>
      <w:r>
        <w:rPr>
          <w:rFonts w:ascii="Times New Roman" w:hAnsi="Times New Roman"/>
          <w:i/>
        </w:rPr>
        <w:t xml:space="preserve"> ВНПК, секция «Математика и физика»</w:t>
      </w:r>
      <w:r>
        <w:rPr>
          <w:rFonts w:ascii="Times New Roman" w:hAnsi="Times New Roman"/>
        </w:rPr>
        <w:t xml:space="preserve">. Для </w:t>
      </w:r>
      <w:r>
        <w:rPr>
          <w:rFonts w:ascii="Times New Roman" w:hAnsi="Times New Roman"/>
          <w:b/>
          <w:i/>
        </w:rPr>
        <w:t xml:space="preserve">заочного участия</w:t>
      </w:r>
      <w:r>
        <w:rPr>
          <w:rFonts w:ascii="Times New Roman" w:hAnsi="Times New Roman"/>
        </w:rPr>
        <w:t xml:space="preserve"> - подать заявки, прислать </w:t>
      </w:r>
      <w:r>
        <w:rPr>
          <w:rFonts w:ascii="Times New Roman" w:hAnsi="Times New Roman"/>
          <w:highlight w:val="white"/>
        </w:rPr>
        <w:t xml:space="preserve">статьи</w:t>
      </w:r>
      <w:r>
        <w:rPr>
          <w:rFonts w:ascii="Times New Roman" w:hAnsi="Times New Roman"/>
        </w:rPr>
        <w:t xml:space="preserve"> и чек об оплате за публикацию </w:t>
      </w:r>
      <w:r>
        <w:rPr>
          <w:rFonts w:ascii="Times New Roman" w:hAnsi="Times New Roman"/>
          <w:b/>
          <w:i/>
        </w:rPr>
        <w:t xml:space="preserve">до 21 апреля 2024 г.</w:t>
      </w:r>
      <w:r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 xml:space="preserve">эл</w:t>
      </w:r>
      <w:r>
        <w:rPr>
          <w:rFonts w:ascii="Times New Roman" w:hAnsi="Times New Roman"/>
        </w:rPr>
        <w:t xml:space="preserve">.а</w:t>
      </w:r>
      <w:r>
        <w:rPr>
          <w:rFonts w:ascii="Times New Roman" w:hAnsi="Times New Roman"/>
        </w:rPr>
        <w:t xml:space="preserve">дрес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координатора секции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</w:r>
    </w:p>
    <w:p>
      <w:pPr>
        <w:pStyle w:val="870"/>
        <w:ind w:left="0" w:right="-1" w:firstLine="426"/>
        <w:jc w:val="both"/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  <w:r>
        <w:rPr>
          <w:rFonts w:ascii="Times New Roman" w:hAnsi="Times New Roman"/>
          <w:sz w:val="10"/>
          <w:szCs w:val="10"/>
        </w:rPr>
      </w:r>
    </w:p>
    <w:tbl>
      <w:tblPr>
        <w:tblStyle w:val="875"/>
        <w:tblW w:w="0" w:type="auto"/>
        <w:tblLayout w:type="fixed"/>
        <w:tblLook w:val="04A0" w:firstRow="1" w:lastRow="0" w:firstColumn="1" w:lastColumn="0" w:noHBand="0" w:noVBand="1"/>
      </w:tblPr>
      <w:tblGrid>
        <w:gridCol w:w="1600"/>
        <w:gridCol w:w="1525"/>
        <w:gridCol w:w="7896"/>
      </w:tblGrid>
      <w:tr>
        <w:trPr/>
        <w:tc>
          <w:tcPr>
            <w:tcW w:w="1600" w:type="dxa"/>
            <w:textDirection w:val="lrTb"/>
            <w:noWrap w:val="false"/>
          </w:tcPr>
          <w:p>
            <w:pPr>
              <w:pStyle w:val="870"/>
              <w:ind w:left="0" w:right="-1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Координатор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pStyle w:val="870"/>
              <w:ind w:left="0" w:right="-1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Контакты</w:t>
            </w:r>
            <w:r>
              <w:rPr>
                <w:rFonts w:ascii="Times New Roman" w:hAnsi="Times New Roman"/>
              </w:rPr>
            </w:r>
          </w:p>
        </w:tc>
        <w:tc>
          <w:tcPr>
            <w:tcW w:w="7896" w:type="dxa"/>
            <w:textDirection w:val="lrTb"/>
            <w:noWrap w:val="false"/>
          </w:tcPr>
          <w:p>
            <w:pPr>
              <w:pStyle w:val="870"/>
              <w:ind w:left="0" w:right="-1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Секции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00" w:type="dxa"/>
            <w:textDirection w:val="lrTb"/>
            <w:noWrap w:val="false"/>
          </w:tcPr>
          <w:p>
            <w:pPr>
              <w:pStyle w:val="870"/>
              <w:ind w:left="0" w:right="-1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Андреева Оксана Сергеевна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pStyle w:val="870"/>
              <w:ind w:left="0" w:right="-1"/>
              <w:jc w:val="both"/>
              <w:spacing w:after="0" w:line="240" w:lineRule="auto"/>
              <w:rPr>
                <w:rFonts w:ascii="Times New Roman" w:hAnsi="Times New Roman"/>
              </w:rPr>
            </w:pPr>
            <w:r/>
            <w:hyperlink r:id="rId11" w:tooltip="mailto:o_s_a@bk.ru" w:history="1">
              <w:r>
                <w:rPr>
                  <w:rStyle w:val="871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9fafb"/>
                </w:rPr>
                <w:t xml:space="preserve">o_s_a@bk.ru</w:t>
              </w:r>
            </w:hyperlink>
            <w:r/>
            <w:r>
              <w:rPr>
                <w:rFonts w:ascii="Times New Roman" w:hAnsi="Times New Roman"/>
              </w:rPr>
            </w:r>
          </w:p>
        </w:tc>
        <w:tc>
          <w:tcPr>
            <w:tcW w:w="7896" w:type="dxa"/>
            <w:textDirection w:val="lrTb"/>
            <w:noWrap w:val="false"/>
          </w:tcPr>
          <w:p>
            <w:pPr>
              <w:pStyle w:val="870"/>
              <w:numPr>
                <w:ilvl w:val="0"/>
                <w:numId w:val="7"/>
              </w:numPr>
              <w:ind w:left="165" w:right="-1" w:hanging="142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общая биология, химия и методика преподавания биологии и химии;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7"/>
              </w:numPr>
              <w:ind w:left="165" w:right="-1" w:hanging="142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биология человека;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7"/>
              </w:numPr>
              <w:ind w:left="165" w:right="-1" w:hanging="142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здоровьесберегающие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технологии и безопасность жизнедеятельности;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7"/>
              </w:numPr>
              <w:ind w:left="165" w:right="-1" w:hanging="142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физическая география и методика преподавания;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7"/>
              </w:numPr>
              <w:ind w:left="165" w:right="-1" w:hanging="142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экономическая, социальная и рекреационная география и методика преподавания географии;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7"/>
              </w:numPr>
              <w:ind w:left="165" w:right="-1" w:hanging="142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экологическая и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техносферная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безопасность;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8"/>
              </w:numPr>
              <w:ind w:left="165" w:right="-1" w:hanging="142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инновационные подходы и современные технологии в организации физической культуры и спорта;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8"/>
              </w:numPr>
              <w:ind w:left="165" w:right="-1" w:hanging="142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теоретические и методические аспекты формирования, сохранения и укрепления здоровья человека средствами физической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8"/>
              </w:numPr>
              <w:ind w:left="165" w:right="-1" w:hanging="142"/>
              <w:jc w:val="both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новые практики в системе образования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highlight w:val="white"/>
              </w:rPr>
            </w:r>
          </w:p>
        </w:tc>
      </w:tr>
      <w:tr>
        <w:trPr/>
        <w:tc>
          <w:tcPr>
            <w:tcW w:w="1600" w:type="dxa"/>
            <w:textDirection w:val="lrTb"/>
            <w:noWrap w:val="false"/>
          </w:tcPr>
          <w:p>
            <w:pPr>
              <w:pStyle w:val="870"/>
              <w:ind w:left="0" w:right="-1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Ганченко</w:t>
            </w:r>
            <w:r>
              <w:rPr>
                <w:rFonts w:ascii="Times New Roman" w:hAnsi="Times New Roman"/>
              </w:rPr>
              <w:t xml:space="preserve"> Диана Николаевна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pStyle w:val="870"/>
              <w:ind w:left="0" w:right="-1"/>
              <w:jc w:val="both"/>
              <w:spacing w:after="0" w:line="240" w:lineRule="auto"/>
              <w:rPr>
                <w:rFonts w:ascii="Times New Roman" w:hAnsi="Times New Roman"/>
              </w:rPr>
            </w:pPr>
            <w:r/>
            <w:hyperlink r:id="rId12" w:tooltip="mailto:fimekon@mail.ru" w:history="1">
              <w:r>
                <w:rPr>
                  <w:rStyle w:val="871"/>
                  <w:rFonts w:ascii="Times New Roman" w:hAnsi="Times New Roman"/>
                  <w:color w:val="auto"/>
                  <w:sz w:val="23"/>
                  <w:szCs w:val="23"/>
                  <w:shd w:val="clear" w:color="auto" w:fill="f9fafb"/>
                  <w:lang w:val="en-US"/>
                </w:rPr>
                <w:t xml:space="preserve">fimekon</w:t>
              </w:r>
              <w:r>
                <w:rPr>
                  <w:rStyle w:val="871"/>
                  <w:rFonts w:ascii="Times New Roman" w:hAnsi="Times New Roman"/>
                  <w:color w:val="auto"/>
                  <w:sz w:val="23"/>
                  <w:szCs w:val="23"/>
                  <w:shd w:val="clear" w:color="auto" w:fill="f9fafb"/>
                </w:rPr>
                <w:t xml:space="preserve">@mail.ru</w:t>
              </w:r>
            </w:hyperlink>
            <w:r/>
            <w:r>
              <w:rPr>
                <w:rFonts w:ascii="Times New Roman" w:hAnsi="Times New Roman"/>
              </w:rPr>
            </w:r>
          </w:p>
        </w:tc>
        <w:tc>
          <w:tcPr>
            <w:tcW w:w="7896" w:type="dxa"/>
            <w:textDirection w:val="lrTb"/>
            <w:noWrap w:val="false"/>
          </w:tcPr>
          <w:p>
            <w:pPr>
              <w:pStyle w:val="870"/>
              <w:numPr>
                <w:ilvl w:val="0"/>
                <w:numId w:val="14"/>
              </w:numPr>
              <w:ind w:left="188" w:right="-1" w:hanging="142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экономика и управление предприятиями;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14"/>
              </w:numPr>
              <w:ind w:left="188" w:right="-1" w:hanging="142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социальные и управленческие проблемы государства и общества.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5"/>
              </w:numPr>
              <w:ind w:left="188" w:right="-1" w:hanging="142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математическое и программное обеспечение информационных технологий</w:t>
            </w:r>
            <w:r>
              <w:rPr>
                <w:rFonts w:ascii="Times New Roman" w:hAnsi="Times New Roman"/>
                <w:i/>
                <w:sz w:val="20"/>
                <w:szCs w:val="20"/>
                <w:highlight w:val="white"/>
              </w:rPr>
              <w:t xml:space="preserve">;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5"/>
              </w:numPr>
              <w:ind w:left="188" w:right="-1" w:hanging="142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информационные системы и вычислительная техника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highlight w:val="white"/>
              </w:rPr>
              <w:t xml:space="preserve">;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5"/>
              </w:numPr>
              <w:ind w:left="188" w:right="-1" w:hanging="142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разработка методического обеспечения для дисциплины «Информатика и ИКТ» с применением технологий искусственного интеллекта</w:t>
            </w:r>
            <w:r>
              <w:rPr>
                <w:rFonts w:ascii="Times New Roman" w:hAnsi="Times New Roman"/>
                <w:i/>
                <w:sz w:val="20"/>
                <w:szCs w:val="20"/>
                <w:highlight w:val="white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5"/>
              </w:numPr>
              <w:ind w:left="188" w:right="-1" w:hanging="142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разработка и использование цифровых образовательных ресурсов для различных уровней образования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;</w:t>
            </w: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5"/>
              </w:numPr>
              <w:ind w:left="188" w:right="-1" w:hanging="142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математика и физика</w:t>
            </w:r>
            <w:r>
              <w:rPr>
                <w:rFonts w:ascii="Times New Roman" w:hAnsi="Times New Roman"/>
                <w:i/>
                <w:sz w:val="20"/>
                <w:szCs w:val="20"/>
                <w:highlight w:val="white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5"/>
              </w:numPr>
              <w:ind w:left="188" w:right="-1" w:hanging="142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методика преподавания «Математики» и «Физики»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600" w:type="dxa"/>
            <w:textDirection w:val="lrTb"/>
            <w:noWrap w:val="false"/>
          </w:tcPr>
          <w:p>
            <w:pPr>
              <w:pStyle w:val="870"/>
              <w:ind w:left="0" w:right="-1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Колтунова</w:t>
            </w:r>
            <w:r>
              <w:rPr>
                <w:rFonts w:ascii="Times New Roman" w:hAnsi="Times New Roman"/>
              </w:rPr>
              <w:t xml:space="preserve"> Анна Алексеевна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pStyle w:val="870"/>
              <w:ind w:left="0" w:right="-1"/>
              <w:jc w:val="both"/>
              <w:spacing w:after="0" w:line="240" w:lineRule="auto"/>
              <w:rPr>
                <w:rFonts w:ascii="Times New Roman" w:hAnsi="Times New Roman"/>
              </w:rPr>
            </w:pPr>
            <w:r/>
            <w:hyperlink r:id="rId13" w:tooltip="mailto:noskov_vg79@mail.ru" w:history="1">
              <w:r>
                <w:rPr>
                  <w:rStyle w:val="871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9fafb"/>
                </w:rPr>
                <w:t xml:space="preserve">noskov_vg79@mail.ru</w:t>
              </w:r>
            </w:hyperlink>
            <w:r/>
            <w:r>
              <w:rPr>
                <w:rFonts w:ascii="Times New Roman" w:hAnsi="Times New Roman"/>
              </w:rPr>
            </w:r>
          </w:p>
        </w:tc>
        <w:tc>
          <w:tcPr>
            <w:tcW w:w="7896" w:type="dxa"/>
            <w:textDirection w:val="lrTb"/>
            <w:noWrap w:val="false"/>
          </w:tcPr>
          <w:p>
            <w:pPr>
              <w:pStyle w:val="870"/>
              <w:numPr>
                <w:ilvl w:val="0"/>
                <w:numId w:val="9"/>
              </w:numPr>
              <w:ind w:left="165" w:right="-1" w:hanging="141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проблемы психологии в современном мире;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9"/>
              </w:numPr>
              <w:ind w:left="165" w:right="-1" w:hanging="141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психолого-педагогическое сопровождение развития детей дошкольного возраста;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10"/>
              </w:numPr>
              <w:ind w:left="165" w:right="-1" w:hanging="141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актуальные вопросы специального (дефектологического) образования;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10"/>
              </w:numPr>
              <w:ind w:left="165" w:right="-1" w:hanging="141"/>
              <w:jc w:val="both"/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организация логопедической помощи детям с ограниченными возможностями здоровья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;</w:t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10"/>
              </w:numPr>
              <w:ind w:left="165" w:right="-1" w:hanging="141"/>
              <w:jc w:val="both"/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актуальные вопросы обучения и воспитания в общем и высшем образовании</w:t>
            </w:r>
            <w:r>
              <w:rPr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600" w:type="dxa"/>
            <w:textDirection w:val="lrTb"/>
            <w:noWrap w:val="false"/>
          </w:tcPr>
          <w:p>
            <w:pPr>
              <w:pStyle w:val="870"/>
              <w:ind w:left="0" w:right="-1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Пушкарева Ирина Алексеевна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525" w:type="dxa"/>
            <w:textDirection w:val="lrTb"/>
            <w:noWrap w:val="false"/>
          </w:tcPr>
          <w:p>
            <w:pPr>
              <w:pStyle w:val="870"/>
              <w:ind w:left="0" w:right="-1"/>
              <w:jc w:val="both"/>
              <w:spacing w:after="0" w:line="240" w:lineRule="auto"/>
              <w:rPr>
                <w:rFonts w:ascii="Times New Roman" w:hAnsi="Times New Roman"/>
              </w:rPr>
            </w:pPr>
            <w:r/>
            <w:hyperlink r:id="rId14" w:tooltip="mailto:irina_pushkareva2016@mail.ru" w:history="1">
              <w:r>
                <w:rPr>
                  <w:rStyle w:val="871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9fafb"/>
                </w:rPr>
                <w:t xml:space="preserve">irina_pushkareva2016@mail.ru</w:t>
              </w:r>
            </w:hyperlink>
            <w:r/>
            <w:r>
              <w:rPr>
                <w:rFonts w:ascii="Times New Roman" w:hAnsi="Times New Roman"/>
              </w:rPr>
            </w:r>
          </w:p>
        </w:tc>
        <w:tc>
          <w:tcPr>
            <w:tcW w:w="7896" w:type="dxa"/>
            <w:textDirection w:val="lrTb"/>
            <w:noWrap w:val="false"/>
          </w:tcPr>
          <w:p>
            <w:pPr>
              <w:pStyle w:val="870"/>
              <w:numPr>
                <w:ilvl w:val="0"/>
                <w:numId w:val="6"/>
              </w:numPr>
              <w:ind w:left="165" w:right="-1" w:hanging="141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перевод и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переводоведение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;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6"/>
              </w:numPr>
              <w:ind w:left="165" w:right="-1" w:hanging="141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актуальные проблемы методики обучения иностранным языкам;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6"/>
              </w:numPr>
              <w:ind w:left="165" w:right="-1" w:hanging="141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актуальные проблемы лингводидактики;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6"/>
              </w:numPr>
              <w:ind w:left="165" w:right="-1" w:hanging="141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история и культура англоговорящих стран;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6"/>
              </w:numPr>
              <w:ind w:left="165" w:right="-1" w:hanging="141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история и культура Китая; </w:t>
            </w:r>
            <w:bookmarkStart w:id="0" w:name="_GoBack"/>
            <w:r/>
            <w:bookmarkEnd w:id="0"/>
            <w:r/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6"/>
              </w:numPr>
              <w:ind w:left="165" w:right="-1" w:hanging="141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в синхронии и диахронии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870"/>
              <w:numPr>
                <w:ilvl w:val="0"/>
                <w:numId w:val="6"/>
              </w:numPr>
              <w:ind w:left="165" w:right="-1" w:hanging="141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русская литература в системе гуманитарного знания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870"/>
              <w:numPr>
                <w:ilvl w:val="0"/>
                <w:numId w:val="6"/>
              </w:numPr>
              <w:ind w:left="165" w:right="-1" w:hanging="141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актуальные вопросы изучения родного (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шорского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) языка и литературы: филологический и методический аспекты;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6"/>
              </w:numPr>
              <w:ind w:left="165" w:right="-1" w:hanging="141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актуальные вопросы методики обучения русскому языку и литературе;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870"/>
              <w:numPr>
                <w:ilvl w:val="0"/>
                <w:numId w:val="6"/>
              </w:numPr>
              <w:ind w:left="165" w:right="-1" w:hanging="141"/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проблемы проектной и научно-исследовательской деятельности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обучающихся</w:t>
            </w:r>
            <w:r>
              <w:rPr>
                <w:highlight w:val="white"/>
              </w:rPr>
            </w:r>
          </w:p>
        </w:tc>
      </w:tr>
    </w:tbl>
    <w:p>
      <w:pPr>
        <w:pStyle w:val="870"/>
        <w:ind w:left="0" w:right="-1" w:firstLine="426"/>
        <w:jc w:val="both"/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  <w:r>
        <w:rPr>
          <w:rFonts w:ascii="Times New Roman" w:hAnsi="Times New Roman"/>
          <w:sz w:val="10"/>
          <w:szCs w:val="10"/>
        </w:rPr>
      </w:r>
    </w:p>
    <w:tbl>
      <w:tblPr>
        <w:tblStyle w:val="875"/>
        <w:tblW w:w="0" w:type="auto"/>
        <w:tblLayout w:type="fixed"/>
        <w:tblLook w:val="04A0" w:firstRow="1" w:lastRow="0" w:firstColumn="1" w:lastColumn="0" w:noHBand="0" w:noVBand="1"/>
      </w:tblPr>
      <w:tblGrid>
        <w:gridCol w:w="8612"/>
        <w:gridCol w:w="2376"/>
      </w:tblGrid>
      <w:tr>
        <w:trPr>
          <w:trHeight w:val="205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12" w:type="dxa"/>
            <w:textDirection w:val="lrTb"/>
            <w:noWrap w:val="false"/>
          </w:tcPr>
          <w:p>
            <w:pPr>
              <w:ind w:right="-1" w:firstLine="425"/>
              <w:jc w:val="both"/>
              <w:rPr>
                <w:rFonts w:ascii="Times New Roman" w:hAnsi="Times New Roman"/>
                <w:b/>
                <w:bCs/>
                <w:i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i/>
                <w:sz w:val="10"/>
                <w:szCs w:val="10"/>
              </w:rPr>
            </w:r>
            <w:r>
              <w:rPr>
                <w:rFonts w:ascii="Times New Roman" w:hAnsi="Times New Roman"/>
                <w:b/>
                <w:bCs/>
                <w:i/>
                <w:sz w:val="10"/>
                <w:szCs w:val="10"/>
              </w:rPr>
            </w:r>
          </w:p>
          <w:p>
            <w:pPr>
              <w:ind w:right="-1" w:firstLine="425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Требования к оформлению статей в Приложении 1.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</w:r>
          </w:p>
          <w:p>
            <w:pPr>
              <w:ind w:right="-1" w:firstLine="425"/>
              <w:jc w:val="both"/>
              <w:rPr>
                <w:rFonts w:ascii="Times New Roman" w:hAnsi="Times New Roman"/>
                <w:b/>
                <w:bCs/>
                <w:i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i/>
                <w:sz w:val="10"/>
                <w:szCs w:val="10"/>
              </w:rPr>
            </w:r>
            <w:r>
              <w:rPr>
                <w:rFonts w:ascii="Times New Roman" w:hAnsi="Times New Roman"/>
                <w:b/>
                <w:bCs/>
                <w:i/>
                <w:sz w:val="10"/>
                <w:szCs w:val="10"/>
              </w:rPr>
            </w:r>
          </w:p>
          <w:p>
            <w:pPr>
              <w:ind w:right="-1" w:firstLine="42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оплаты за участие (публикацию) конференции составляет: 200 руб. за страницу. </w:t>
            </w: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ind w:right="-1" w:firstLine="425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Внимание!</w:t>
            </w:r>
            <w:r>
              <w:rPr>
                <w:rFonts w:ascii="Times New Roman" w:hAnsi="Times New Roman"/>
                <w:lang w:eastAsia="ru-RU"/>
              </w:rPr>
              <w:t xml:space="preserve"> Оплата производится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после подтверждения принятия статьи к публикации</w:t>
            </w:r>
            <w:r>
              <w:rPr>
                <w:rFonts w:ascii="Times New Roman" w:hAnsi="Times New Roman"/>
                <w:lang w:eastAsia="ru-RU"/>
              </w:rPr>
              <w:t xml:space="preserve">. В </w:t>
            </w:r>
            <w:r>
              <w:rPr>
                <w:rFonts w:ascii="Times New Roman" w:hAnsi="Times New Roman"/>
                <w:lang w:eastAsia="ru-RU"/>
              </w:rPr>
              <w:t xml:space="preserve">случае</w:t>
            </w:r>
            <w:r>
              <w:rPr>
                <w:rFonts w:ascii="Times New Roman" w:hAnsi="Times New Roman"/>
                <w:lang w:eastAsia="ru-RU"/>
              </w:rPr>
              <w:t xml:space="preserve"> неоплаты</w:t>
            </w:r>
            <w:r>
              <w:rPr>
                <w:rFonts w:ascii="Times New Roman" w:hAnsi="Times New Roman"/>
                <w:highlight w:val="white"/>
                <w:lang w:eastAsia="ru-RU"/>
              </w:rPr>
              <w:t xml:space="preserve"> </w:t>
            </w:r>
            <w:r>
              <w:rPr>
                <w:rFonts w:ascii="Times New Roman" w:hAnsi="Times New Roman"/>
                <w:highlight w:val="white"/>
                <w:lang w:eastAsia="ru-RU"/>
              </w:rPr>
              <w:t xml:space="preserve">оргвзноса</w:t>
            </w:r>
            <w:r>
              <w:rPr>
                <w:rFonts w:ascii="Times New Roman" w:hAnsi="Times New Roman"/>
                <w:highlight w:val="white"/>
                <w:lang w:eastAsia="ru-RU"/>
              </w:rPr>
              <w:t xml:space="preserve"> в срок оргкомитет вынужден исключить доклад из программы конференции и статью из сборника. Более </w:t>
            </w:r>
            <w:r>
              <w:rPr>
                <w:rFonts w:ascii="Times New Roman" w:hAnsi="Times New Roman"/>
                <w:highlight w:val="white"/>
                <w:lang w:eastAsia="ru-RU"/>
              </w:rPr>
              <w:t xml:space="preserve">подробная</w:t>
            </w:r>
            <w:r>
              <w:rPr>
                <w:rFonts w:ascii="Times New Roman" w:hAnsi="Times New Roman"/>
                <w:highlight w:val="white"/>
                <w:lang w:eastAsia="ru-RU"/>
              </w:rPr>
              <w:t xml:space="preserve"> информацию о способах оплаты по ссылке </w:t>
            </w:r>
            <w:hyperlink r:id="rId15" w:tooltip="https://nauka.khpi.ru/nauchmer/vnpk_moluch/" w:history="1">
              <w:r>
                <w:rPr>
                  <w:rStyle w:val="871"/>
                  <w:rFonts w:ascii="Times New Roman" w:hAnsi="Times New Roman"/>
                  <w:highlight w:val="white"/>
                  <w:lang w:eastAsia="ru-RU"/>
                </w:rPr>
                <w:t xml:space="preserve">https://nauka.khpi.ru/nauchmer/vnpk_moluch/</w:t>
              </w:r>
            </w:hyperlink>
            <w:r>
              <w:rPr>
                <w:rFonts w:ascii="Times New Roman" w:hAnsi="Times New Roman"/>
                <w:highlight w:val="white"/>
                <w:lang w:eastAsia="ru-RU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44720" cy="1339160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7342485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"/>
                              <a:srcRect l="745" t="1218" r="85873" b="8212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44719" cy="13391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105.88pt;height:105.45pt;mso-wrap-distance-left:0.00pt;mso-wrap-distance-top:0.00pt;mso-wrap-distance-right:0.00pt;mso-wrap-distance-bottom:0.00pt;" stroked="false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lang w:eastAsia="ru-RU"/>
              </w:rPr>
            </w:r>
          </w:p>
        </w:tc>
      </w:tr>
    </w:tbl>
    <w:p>
      <w:pPr>
        <w:ind w:right="-1"/>
        <w:jc w:val="center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eastAsia="ru-RU"/>
        </w:rPr>
        <w:t xml:space="preserve">Приглашаем студентов, аспирантов и молодых ученых принять участие в работе конференции.</w:t>
      </w:r>
      <w:r>
        <w:rPr>
          <w:rFonts w:ascii="Times New Roman" w:hAnsi="Times New Roman"/>
          <w:b/>
          <w:bCs/>
        </w:rPr>
      </w:r>
    </w:p>
    <w:p>
      <w:pPr>
        <w:ind w:right="-1" w:firstLine="426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ru-RU"/>
        </w:rPr>
        <w:t xml:space="preserve">Заранее благодарим за проявленный интерес!</w:t>
      </w:r>
      <w:r>
        <w:rPr>
          <w:rFonts w:ascii="Times New Roman" w:hAnsi="Times New Roman"/>
          <w:b/>
        </w:rPr>
      </w:r>
    </w:p>
    <w:p>
      <w:pPr>
        <w:ind w:right="-1" w:firstLine="426"/>
        <w:jc w:val="right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eastAsia="ru-RU"/>
        </w:rPr>
        <w:t xml:space="preserve">Оргкомитет</w:t>
      </w:r>
      <w:r>
        <w:rPr>
          <w:rFonts w:ascii="Times New Roman" w:hAnsi="Times New Roman"/>
          <w:i/>
        </w:rPr>
      </w:r>
    </w:p>
    <w:p>
      <w:pPr>
        <w:pStyle w:val="870"/>
        <w:ind w:left="0" w:right="-1" w:firstLine="426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70"/>
        <w:ind w:left="0" w:right="-1" w:firstLine="426"/>
        <w:jc w:val="right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1</w:t>
      </w:r>
      <w:r>
        <w:rPr>
          <w:rFonts w:ascii="Times New Roman" w:hAnsi="Times New Roman"/>
          <w:b/>
        </w:rPr>
      </w:r>
    </w:p>
    <w:p>
      <w:pPr>
        <w:pStyle w:val="870"/>
        <w:ind w:left="0" w:right="-1"/>
        <w:jc w:val="center"/>
        <w:spacing w:after="0" w:line="240" w:lineRule="auto"/>
        <w:tabs>
          <w:tab w:val="left" w:pos="993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оформлению статей (электронное издание):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0"/>
        <w:ind w:left="0" w:right="-1"/>
        <w:jc w:val="center"/>
        <w:spacing w:after="0" w:line="240" w:lineRule="auto"/>
        <w:tabs>
          <w:tab w:val="left" w:pos="993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425"/>
        <w:jc w:val="both"/>
        <w:spacing w:after="0" w:line="240" w:lineRule="auto"/>
        <w:widowControl w:val="off"/>
        <w:tabs>
          <w:tab w:val="left" w:pos="993" w:leader="none"/>
          <w:tab w:val="left" w:pos="2352" w:leader="none"/>
        </w:tabs>
        <w:rPr>
          <w:rFonts w:ascii="Times New Roman" w:hAnsi="Times New Roman" w:eastAsia="Adobe Fangsong Std 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Объём статьи – от 3 до 6 страниц. </w:t>
      </w:r>
      <w:r>
        <w:rPr>
          <w:rFonts w:ascii="Times New Roman" w:hAnsi="Times New Roman" w:eastAsia="Adobe Fangsong Std R"/>
          <w:sz w:val="24"/>
          <w:szCs w:val="24"/>
        </w:rPr>
        <w:t xml:space="preserve">Статья предоставляется в виде одного файла в </w:t>
      </w: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формате MS </w:t>
      </w: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Word</w:t>
      </w:r>
      <w:r>
        <w:rPr>
          <w:rFonts w:ascii="Times New Roman" w:hAnsi="Times New Roman" w:eastAsia="Adobe Fangsong Std R"/>
          <w:sz w:val="24"/>
          <w:szCs w:val="24"/>
        </w:rPr>
        <w:t xml:space="preserve">. Имена файлов должны начинаться с фамилий авторов: </w:t>
      </w:r>
      <w:r>
        <w:rPr>
          <w:rFonts w:ascii="Times New Roman" w:hAnsi="Times New Roman" w:eastAsia="Adobe Fangsong Std R"/>
          <w:sz w:val="24"/>
          <w:szCs w:val="24"/>
        </w:rPr>
        <w:t xml:space="preserve">Иванов_статья</w:t>
      </w:r>
      <w:r>
        <w:rPr>
          <w:rFonts w:ascii="Times New Roman" w:hAnsi="Times New Roman" w:eastAsia="Adobe Fangsong Std R"/>
          <w:sz w:val="24"/>
          <w:szCs w:val="24"/>
        </w:rPr>
        <w:t xml:space="preserve">.</w:t>
      </w:r>
      <w:r>
        <w:rPr>
          <w:rFonts w:ascii="Times New Roman" w:hAnsi="Times New Roman" w:eastAsia="Adobe Fangsong Std R"/>
          <w:sz w:val="24"/>
          <w:szCs w:val="24"/>
        </w:rPr>
      </w:r>
    </w:p>
    <w:p>
      <w:pPr>
        <w:ind w:firstLine="425"/>
        <w:jc w:val="both"/>
        <w:spacing w:after="0" w:line="240" w:lineRule="auto"/>
        <w:tabs>
          <w:tab w:val="left" w:pos="993" w:leader="none"/>
          <w:tab w:val="left" w:pos="2352" w:leader="none"/>
        </w:tabs>
        <w:rPr>
          <w:rFonts w:ascii="Times New Roman" w:hAnsi="Times New Roman" w:eastAsia="Adobe Fangsong Std R"/>
          <w:sz w:val="10"/>
          <w:szCs w:val="10"/>
        </w:rPr>
      </w:pPr>
      <w:r>
        <w:rPr>
          <w:rFonts w:ascii="Times New Roman" w:hAnsi="Times New Roman" w:eastAsia="Adobe Fangsong Std R"/>
          <w:sz w:val="10"/>
          <w:szCs w:val="10"/>
        </w:rPr>
      </w:r>
      <w:r>
        <w:rPr>
          <w:rFonts w:ascii="Times New Roman" w:hAnsi="Times New Roman" w:eastAsia="Adobe Fangsong Std R"/>
          <w:sz w:val="10"/>
          <w:szCs w:val="10"/>
        </w:rPr>
      </w:r>
    </w:p>
    <w:p>
      <w:pPr>
        <w:numPr>
          <w:ilvl w:val="0"/>
          <w:numId w:val="3"/>
        </w:numPr>
        <w:contextualSpacing/>
        <w:ind w:left="0" w:firstLine="425"/>
        <w:jc w:val="both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Adobe Fangsong Std R"/>
          <w:sz w:val="24"/>
          <w:szCs w:val="24"/>
        </w:rPr>
      </w:pP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Формат страницы:</w:t>
      </w:r>
      <w:r>
        <w:rPr>
          <w:rFonts w:ascii="Times New Roman" w:hAnsi="Times New Roman" w:eastAsia="Adobe Fangsong Std R"/>
          <w:sz w:val="24"/>
          <w:szCs w:val="24"/>
        </w:rPr>
        <w:t xml:space="preserve"> ориентация – книжная, формат А</w:t>
      </w:r>
      <w:r>
        <w:rPr>
          <w:rFonts w:ascii="Times New Roman" w:hAnsi="Times New Roman" w:eastAsia="Adobe Fangsong Std R"/>
          <w:sz w:val="24"/>
          <w:szCs w:val="24"/>
        </w:rPr>
        <w:t xml:space="preserve">4</w:t>
      </w:r>
      <w:r>
        <w:rPr>
          <w:rFonts w:ascii="Times New Roman" w:hAnsi="Times New Roman" w:eastAsia="Adobe Fangsong Std R"/>
          <w:sz w:val="24"/>
          <w:szCs w:val="24"/>
        </w:rPr>
        <w:t xml:space="preserve">.</w:t>
      </w:r>
      <w:r>
        <w:rPr>
          <w:rFonts w:ascii="Times New Roman" w:hAnsi="Times New Roman" w:eastAsia="Adobe Fangsong Std R"/>
          <w:sz w:val="24"/>
          <w:szCs w:val="24"/>
        </w:rPr>
      </w:r>
    </w:p>
    <w:p>
      <w:pPr>
        <w:numPr>
          <w:ilvl w:val="0"/>
          <w:numId w:val="3"/>
        </w:numPr>
        <w:contextualSpacing/>
        <w:ind w:left="0" w:firstLine="425"/>
        <w:jc w:val="both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Adobe Fangsong Std R"/>
          <w:sz w:val="24"/>
          <w:szCs w:val="24"/>
        </w:rPr>
      </w:pP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Поля:</w:t>
      </w:r>
      <w:r>
        <w:rPr>
          <w:rFonts w:ascii="Times New Roman" w:hAnsi="Times New Roman" w:eastAsia="Adobe Fangsong Std R"/>
          <w:sz w:val="24"/>
          <w:szCs w:val="24"/>
        </w:rPr>
        <w:t xml:space="preserve"> верхнее – 1 см, нижнее – 1 см, внутри – 1 см, снаружи – 1 см; переплет – 0; </w:t>
      </w:r>
      <w:r>
        <w:rPr>
          <w:rFonts w:ascii="Times New Roman" w:hAnsi="Times New Roman" w:eastAsia="Adobe Fangsong Std R"/>
          <w:sz w:val="24"/>
          <w:szCs w:val="24"/>
        </w:rPr>
      </w:r>
    </w:p>
    <w:p>
      <w:pPr>
        <w:numPr>
          <w:ilvl w:val="0"/>
          <w:numId w:val="3"/>
        </w:numPr>
        <w:contextualSpacing/>
        <w:ind w:left="0" w:firstLine="425"/>
        <w:jc w:val="both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Adobe Fangsong Std R"/>
          <w:sz w:val="24"/>
          <w:szCs w:val="24"/>
        </w:rPr>
      </w:pP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Колонтитулы</w:t>
      </w:r>
      <w:r>
        <w:rPr>
          <w:rFonts w:ascii="Times New Roman" w:hAnsi="Times New Roman" w:eastAsia="Adobe Fangsong Std R"/>
          <w:sz w:val="24"/>
          <w:szCs w:val="24"/>
        </w:rPr>
        <w:t xml:space="preserve">: верхний – 0, нижний – 1 см.</w:t>
      </w:r>
      <w:r>
        <w:rPr>
          <w:rFonts w:ascii="Times New Roman" w:hAnsi="Times New Roman" w:eastAsia="Adobe Fangsong Std R"/>
          <w:sz w:val="24"/>
          <w:szCs w:val="24"/>
        </w:rPr>
      </w:r>
    </w:p>
    <w:p>
      <w:pPr>
        <w:numPr>
          <w:ilvl w:val="0"/>
          <w:numId w:val="3"/>
        </w:numPr>
        <w:contextualSpacing/>
        <w:ind w:left="0" w:firstLine="425"/>
        <w:jc w:val="both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Adobe Fangsong Std R"/>
          <w:sz w:val="24"/>
          <w:szCs w:val="24"/>
        </w:rPr>
      </w:pP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УДК: </w:t>
      </w:r>
      <w:r>
        <w:rPr>
          <w:rFonts w:ascii="Times New Roman" w:hAnsi="Times New Roman" w:eastAsia="Adobe Fangsong Std R"/>
          <w:sz w:val="24"/>
          <w:szCs w:val="24"/>
        </w:rPr>
        <w:t xml:space="preserve">УДК статьи можно определить, воспользовавшись классификаторами </w:t>
      </w:r>
      <w:hyperlink r:id="rId17" w:tooltip="https://www.teacode.com/online/udc/" w:history="1">
        <w:r>
          <w:rPr>
            <w:rFonts w:ascii="Times New Roman" w:hAnsi="Times New Roman"/>
            <w:sz w:val="24"/>
            <w:szCs w:val="24"/>
          </w:rPr>
          <w:t xml:space="preserve">https://www.teacode.com/online/udc/</w:t>
        </w:r>
      </w:hyperlink>
      <w:r>
        <w:rPr>
          <w:rFonts w:ascii="Times New Roman" w:hAnsi="Times New Roman" w:eastAsia="Adobe Fangsong Std R"/>
          <w:sz w:val="24"/>
          <w:szCs w:val="24"/>
        </w:rPr>
        <w:t xml:space="preserve">, </w:t>
      </w:r>
      <w:hyperlink r:id="rId18" w:tooltip="https://xn--d1amz.xyz/" w:history="1">
        <w:r>
          <w:rPr>
            <w:rFonts w:ascii="Times New Roman" w:hAnsi="Times New Roman"/>
            <w:sz w:val="24"/>
            <w:szCs w:val="24"/>
          </w:rPr>
          <w:t xml:space="preserve">https://xn--d1amz.xyz/</w:t>
        </w:r>
      </w:hyperlink>
      <w:r>
        <w:rPr>
          <w:rFonts w:ascii="Times New Roman" w:hAnsi="Times New Roman" w:eastAsia="Adobe Fangsong Std R"/>
          <w:sz w:val="24"/>
          <w:szCs w:val="24"/>
        </w:rPr>
        <w:t xml:space="preserve"> и др., </w:t>
      </w:r>
      <w:r>
        <w:rPr>
          <w:rFonts w:ascii="Times New Roman" w:hAnsi="Times New Roman" w:eastAsia="Adobe Fangsong Std R"/>
          <w:sz w:val="24"/>
          <w:szCs w:val="24"/>
        </w:rPr>
        <w:t xml:space="preserve">Times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New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Roman</w:t>
      </w:r>
      <w:r>
        <w:rPr>
          <w:rFonts w:ascii="Times New Roman" w:hAnsi="Times New Roman" w:eastAsia="Adobe Fangsong Std R"/>
          <w:sz w:val="24"/>
          <w:szCs w:val="24"/>
        </w:rPr>
        <w:t xml:space="preserve">, кегль 14 пт., строчные буквы, выравнивание по левому краю. Интервал после УДК – 6 пт.</w:t>
      </w:r>
      <w:r>
        <w:rPr>
          <w:rFonts w:ascii="Times New Roman" w:hAnsi="Times New Roman" w:eastAsia="Adobe Fangsong Std R"/>
          <w:sz w:val="24"/>
          <w:szCs w:val="24"/>
        </w:rPr>
      </w:r>
    </w:p>
    <w:p>
      <w:pPr>
        <w:numPr>
          <w:ilvl w:val="0"/>
          <w:numId w:val="3"/>
        </w:numPr>
        <w:contextualSpacing/>
        <w:ind w:left="0" w:firstLine="425"/>
        <w:jc w:val="both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Adobe Fangsong Std R"/>
          <w:sz w:val="24"/>
          <w:szCs w:val="24"/>
        </w:rPr>
      </w:pP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Авто</w:t>
      </w: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р(</w:t>
      </w: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ы):</w:t>
      </w:r>
      <w:r>
        <w:rPr>
          <w:rFonts w:ascii="Times New Roman" w:hAnsi="Times New Roman" w:eastAsia="Adobe Fangsong Std R"/>
          <w:sz w:val="24"/>
          <w:szCs w:val="24"/>
        </w:rPr>
        <w:t xml:space="preserve"> И. О. Фамилия автора</w:t>
      </w:r>
      <w:r>
        <w:rPr>
          <w:rFonts w:ascii="Times New Roman" w:hAnsi="Times New Roman" w:eastAsia="Adobe Fangsong Std R"/>
          <w:sz w:val="24"/>
          <w:szCs w:val="24"/>
        </w:rPr>
        <w:t xml:space="preserve"> (-</w:t>
      </w:r>
      <w:r>
        <w:rPr>
          <w:rFonts w:ascii="Times New Roman" w:hAnsi="Times New Roman" w:eastAsia="Adobe Fangsong Std R"/>
          <w:sz w:val="24"/>
          <w:szCs w:val="24"/>
        </w:rPr>
        <w:t xml:space="preserve">ов</w:t>
      </w:r>
      <w:r>
        <w:rPr>
          <w:rFonts w:ascii="Times New Roman" w:hAnsi="Times New Roman" w:eastAsia="Adobe Fangsong Std R"/>
          <w:sz w:val="24"/>
          <w:szCs w:val="24"/>
        </w:rPr>
        <w:t xml:space="preserve">) (если авторов несколько, указывать через запятую). </w:t>
      </w:r>
      <w:r>
        <w:rPr>
          <w:rFonts w:ascii="Times New Roman" w:hAnsi="Times New Roman" w:eastAsia="Adobe Fangsong Std R"/>
          <w:sz w:val="24"/>
          <w:szCs w:val="24"/>
        </w:rPr>
        <w:t xml:space="preserve">Times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New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Roman</w:t>
      </w:r>
      <w:r>
        <w:rPr>
          <w:rFonts w:ascii="Times New Roman" w:hAnsi="Times New Roman" w:eastAsia="Adobe Fangsong Std R"/>
          <w:sz w:val="24"/>
          <w:szCs w:val="24"/>
        </w:rPr>
        <w:t xml:space="preserve">, кегль 14 пт., строчные буквы, курсив, выравнивание по левому краю. Интервал после указания автора – 6 пт.</w:t>
      </w:r>
      <w:r>
        <w:rPr>
          <w:rFonts w:ascii="Times New Roman" w:hAnsi="Times New Roman" w:eastAsia="Adobe Fangsong Std R"/>
          <w:sz w:val="24"/>
          <w:szCs w:val="24"/>
        </w:rPr>
      </w:r>
    </w:p>
    <w:p>
      <w:pPr>
        <w:numPr>
          <w:ilvl w:val="0"/>
          <w:numId w:val="3"/>
        </w:numPr>
        <w:contextualSpacing/>
        <w:ind w:left="0" w:firstLine="425"/>
        <w:jc w:val="both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Adobe Fangsong Std R"/>
          <w:sz w:val="24"/>
          <w:szCs w:val="24"/>
        </w:rPr>
      </w:pP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Полное наименование организации: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Times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New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Roman</w:t>
      </w:r>
      <w:r>
        <w:rPr>
          <w:rFonts w:ascii="Times New Roman" w:hAnsi="Times New Roman" w:eastAsia="Adobe Fangsong Std R"/>
          <w:sz w:val="24"/>
          <w:szCs w:val="24"/>
        </w:rPr>
        <w:t xml:space="preserve">, кегль 14 пт., строчные буквы, выравнивание по левому краю. Интервал после названия организации – 6 пт.</w:t>
      </w:r>
      <w:r>
        <w:rPr>
          <w:rFonts w:ascii="Times New Roman" w:hAnsi="Times New Roman" w:eastAsia="Adobe Fangsong Std R"/>
          <w:sz w:val="24"/>
          <w:szCs w:val="24"/>
        </w:rPr>
      </w:r>
    </w:p>
    <w:p>
      <w:pPr>
        <w:numPr>
          <w:ilvl w:val="0"/>
          <w:numId w:val="3"/>
        </w:numPr>
        <w:contextualSpacing/>
        <w:ind w:left="0" w:firstLine="425"/>
        <w:jc w:val="both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Adobe Fangsong Std R"/>
          <w:sz w:val="24"/>
          <w:szCs w:val="24"/>
        </w:rPr>
      </w:pP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Название статьи: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Times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New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Roman</w:t>
      </w:r>
      <w:r>
        <w:rPr>
          <w:rFonts w:ascii="Times New Roman" w:hAnsi="Times New Roman" w:eastAsia="Adobe Fangsong Std R"/>
          <w:sz w:val="24"/>
          <w:szCs w:val="24"/>
        </w:rPr>
        <w:t xml:space="preserve">, кегль 15 пт., полужирный, прописные буквы, выравнивание по левому краю (запрещен автоматический перенос слов). Интервал после названия статьи – 6 пт.</w:t>
      </w:r>
      <w:r>
        <w:rPr>
          <w:rFonts w:ascii="Times New Roman" w:hAnsi="Times New Roman" w:eastAsia="Adobe Fangsong Std R"/>
          <w:sz w:val="24"/>
          <w:szCs w:val="24"/>
        </w:rPr>
      </w:r>
    </w:p>
    <w:p>
      <w:pPr>
        <w:numPr>
          <w:ilvl w:val="0"/>
          <w:numId w:val="3"/>
        </w:numPr>
        <w:contextualSpacing/>
        <w:ind w:left="0" w:firstLine="425"/>
        <w:jc w:val="both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Adobe Fangsong Std R"/>
          <w:sz w:val="24"/>
          <w:szCs w:val="24"/>
        </w:rPr>
      </w:pP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Аннотация</w:t>
      </w:r>
      <w:r>
        <w:rPr>
          <w:rFonts w:ascii="Times New Roman" w:hAnsi="Times New Roman" w:eastAsia="Adobe Fangsong Std R"/>
          <w:sz w:val="24"/>
          <w:szCs w:val="24"/>
        </w:rPr>
        <w:t xml:space="preserve">: </w:t>
      </w:r>
      <w:r>
        <w:rPr>
          <w:rFonts w:ascii="Times New Roman" w:hAnsi="Times New Roman" w:eastAsia="Adobe Fangsong Std R"/>
          <w:sz w:val="24"/>
          <w:szCs w:val="24"/>
        </w:rPr>
        <w:t xml:space="preserve">Times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New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Roman</w:t>
      </w:r>
      <w:r>
        <w:rPr>
          <w:rFonts w:ascii="Times New Roman" w:hAnsi="Times New Roman" w:eastAsia="Adobe Fangsong Std R"/>
          <w:sz w:val="24"/>
          <w:szCs w:val="24"/>
        </w:rPr>
        <w:t xml:space="preserve">, кегль 12 пт., курсив, строчные буквы, выравнивание по ширине, междустрочный интервал: множитель 1,2, отступ первой строки – 1 см. Интервал после аннотации – 6 пт.</w:t>
      </w:r>
      <w:r>
        <w:rPr>
          <w:rFonts w:ascii="Times New Roman" w:hAnsi="Times New Roman" w:eastAsia="Adobe Fangsong Std R"/>
          <w:sz w:val="24"/>
          <w:szCs w:val="24"/>
        </w:rPr>
      </w:r>
    </w:p>
    <w:p>
      <w:pPr>
        <w:numPr>
          <w:ilvl w:val="0"/>
          <w:numId w:val="3"/>
        </w:numPr>
        <w:contextualSpacing/>
        <w:ind w:left="0" w:firstLine="425"/>
        <w:jc w:val="both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Adobe Fangsong Std R"/>
          <w:b/>
          <w:sz w:val="24"/>
          <w:szCs w:val="24"/>
        </w:rPr>
      </w:pP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Основной текст: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Times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New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Roman</w:t>
      </w:r>
      <w:r>
        <w:rPr>
          <w:rFonts w:ascii="Times New Roman" w:hAnsi="Times New Roman" w:eastAsia="Adobe Fangsong Std R"/>
          <w:sz w:val="24"/>
          <w:szCs w:val="24"/>
        </w:rPr>
        <w:t xml:space="preserve">, кегль 14 пт., абзацный отступ – 1 см, выравнивание по ширине (запрещен автоматический перенос слов). Междустрочный интервал: множитель 1,2. </w:t>
      </w:r>
      <w:r>
        <w:rPr>
          <w:rFonts w:ascii="Times New Roman" w:hAnsi="Times New Roman" w:eastAsia="Adobe Fangsong Std R"/>
          <w:b/>
          <w:sz w:val="24"/>
          <w:szCs w:val="24"/>
        </w:rPr>
      </w:r>
    </w:p>
    <w:p>
      <w:pPr>
        <w:numPr>
          <w:ilvl w:val="0"/>
          <w:numId w:val="3"/>
        </w:numPr>
        <w:contextualSpacing/>
        <w:ind w:left="0" w:firstLine="425"/>
        <w:jc w:val="both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Adobe Fangsong Std R"/>
          <w:sz w:val="24"/>
          <w:szCs w:val="24"/>
        </w:rPr>
      </w:pP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Рисунки:</w:t>
      </w:r>
      <w:r>
        <w:rPr>
          <w:rFonts w:ascii="Times New Roman" w:hAnsi="Times New Roman" w:eastAsia="Adobe Fangsong Std R"/>
          <w:sz w:val="24"/>
          <w:szCs w:val="24"/>
        </w:rPr>
        <w:t xml:space="preserve"> выполняются в черно-белом или цветном варианте в формате *.</w:t>
      </w:r>
      <w:r>
        <w:rPr>
          <w:rFonts w:ascii="Times New Roman" w:hAnsi="Times New Roman" w:eastAsia="Adobe Fangsong Std R"/>
          <w:sz w:val="24"/>
          <w:szCs w:val="24"/>
        </w:rPr>
        <w:t xml:space="preserve">jpg</w:t>
      </w:r>
      <w:r>
        <w:rPr>
          <w:rFonts w:ascii="Times New Roman" w:hAnsi="Times New Roman" w:eastAsia="Adobe Fangsong Std R"/>
          <w:sz w:val="24"/>
          <w:szCs w:val="24"/>
        </w:rPr>
        <w:t xml:space="preserve"> или *.</w:t>
      </w:r>
      <w:r>
        <w:rPr>
          <w:rFonts w:ascii="Times New Roman" w:hAnsi="Times New Roman" w:eastAsia="Adobe Fangsong Std R"/>
          <w:sz w:val="24"/>
          <w:szCs w:val="24"/>
        </w:rPr>
        <w:t xml:space="preserve">gif</w:t>
      </w:r>
      <w:r>
        <w:rPr>
          <w:rFonts w:ascii="Times New Roman" w:hAnsi="Times New Roman" w:eastAsia="Adobe Fangsong Std R"/>
          <w:sz w:val="24"/>
          <w:szCs w:val="24"/>
        </w:rPr>
        <w:t xml:space="preserve"> и вставляются непосредственно в текст. Размер рисунка: если вставляется в колонку, то ширина не более 7,5 см; если по ширине страницы, то высота не более половины страницы А</w:t>
      </w:r>
      <w:r>
        <w:rPr>
          <w:rFonts w:ascii="Times New Roman" w:hAnsi="Times New Roman" w:eastAsia="Adobe Fangsong Std R"/>
          <w:sz w:val="24"/>
          <w:szCs w:val="24"/>
        </w:rPr>
        <w:t xml:space="preserve">4</w:t>
      </w:r>
      <w:r>
        <w:rPr>
          <w:rFonts w:ascii="Times New Roman" w:hAnsi="Times New Roman" w:eastAsia="Adobe Fangsong Std R"/>
          <w:sz w:val="24"/>
          <w:szCs w:val="24"/>
        </w:rPr>
        <w:t xml:space="preserve">. В </w:t>
      </w:r>
      <w:r>
        <w:rPr>
          <w:rFonts w:ascii="Times New Roman" w:hAnsi="Times New Roman" w:eastAsia="Adobe Fangsong Std R"/>
          <w:sz w:val="24"/>
          <w:szCs w:val="24"/>
        </w:rPr>
        <w:t xml:space="preserve">тексте</w:t>
      </w:r>
      <w:r>
        <w:rPr>
          <w:rFonts w:ascii="Times New Roman" w:hAnsi="Times New Roman" w:eastAsia="Adobe Fangsong Std R"/>
          <w:sz w:val="24"/>
          <w:szCs w:val="24"/>
        </w:rPr>
        <w:t xml:space="preserve"> должно быть упоминание о рисунке перед его размещением.</w:t>
      </w:r>
      <w:r>
        <w:rPr>
          <w:rFonts w:ascii="Times New Roman" w:hAnsi="Times New Roman" w:eastAsia="Adobe Fangsong Std R"/>
          <w:sz w:val="24"/>
          <w:szCs w:val="24"/>
        </w:rPr>
      </w:r>
    </w:p>
    <w:p>
      <w:pPr>
        <w:numPr>
          <w:ilvl w:val="0"/>
          <w:numId w:val="3"/>
        </w:numPr>
        <w:contextualSpacing/>
        <w:ind w:left="0" w:firstLine="425"/>
        <w:jc w:val="both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Adobe Fangsong Std R"/>
          <w:sz w:val="24"/>
          <w:szCs w:val="24"/>
        </w:rPr>
      </w:pP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Подписи под рисунками</w:t>
      </w:r>
      <w:r>
        <w:rPr>
          <w:rFonts w:ascii="Times New Roman" w:hAnsi="Times New Roman" w:eastAsia="Adobe Fangsong Std R"/>
          <w:sz w:val="24"/>
          <w:szCs w:val="24"/>
        </w:rPr>
        <w:t xml:space="preserve"> – </w:t>
      </w:r>
      <w:r>
        <w:rPr>
          <w:rFonts w:ascii="Times New Roman" w:hAnsi="Times New Roman" w:eastAsia="Adobe Fangsong Std R"/>
          <w:sz w:val="24"/>
          <w:szCs w:val="24"/>
        </w:rPr>
        <w:t xml:space="preserve">Times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New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Roman</w:t>
      </w:r>
      <w:r>
        <w:rPr>
          <w:rFonts w:ascii="Times New Roman" w:hAnsi="Times New Roman" w:eastAsia="Adobe Fangsong Std R"/>
          <w:sz w:val="24"/>
          <w:szCs w:val="24"/>
        </w:rPr>
        <w:t xml:space="preserve">, кегль 12 пт., выравнивание по центру. Нумерация рисунков сквозная, следует после слова </w:t>
      </w:r>
      <w:r>
        <w:rPr>
          <w:rFonts w:ascii="Times New Roman" w:hAnsi="Times New Roman" w:eastAsia="MS Mincho"/>
          <w:sz w:val="24"/>
          <w:szCs w:val="24"/>
        </w:rPr>
        <w:t xml:space="preserve">«</w:t>
      </w:r>
      <w:r>
        <w:rPr>
          <w:rFonts w:ascii="Times New Roman" w:hAnsi="Times New Roman" w:eastAsia="Adobe Fangsong Std R"/>
          <w:sz w:val="24"/>
          <w:szCs w:val="24"/>
        </w:rPr>
        <w:t xml:space="preserve">Рис.</w:t>
      </w:r>
      <w:r>
        <w:rPr>
          <w:rFonts w:ascii="Times New Roman" w:hAnsi="Times New Roman" w:eastAsia="MS Mincho"/>
          <w:sz w:val="24"/>
          <w:szCs w:val="24"/>
        </w:rPr>
        <w:t xml:space="preserve">»</w:t>
      </w:r>
      <w:r>
        <w:rPr>
          <w:rFonts w:ascii="Times New Roman" w:hAnsi="Times New Roman" w:eastAsia="Adobe Fangsong Std R"/>
          <w:sz w:val="24"/>
          <w:szCs w:val="24"/>
        </w:rPr>
        <w:t xml:space="preserve">. Далее после знака </w:t>
      </w:r>
      <w:r>
        <w:rPr>
          <w:rFonts w:ascii="Times New Roman" w:hAnsi="Times New Roman" w:eastAsia="MS Mincho"/>
          <w:sz w:val="24"/>
          <w:szCs w:val="24"/>
        </w:rPr>
        <w:t xml:space="preserve">«</w:t>
      </w:r>
      <w:r>
        <w:rPr>
          <w:rFonts w:ascii="Times New Roman" w:hAnsi="Times New Roman" w:eastAsia="Adobe Fangsong Std R"/>
          <w:sz w:val="24"/>
          <w:szCs w:val="24"/>
        </w:rPr>
        <w:t xml:space="preserve">–</w:t>
      </w:r>
      <w:r>
        <w:rPr>
          <w:rFonts w:ascii="Times New Roman" w:hAnsi="Times New Roman" w:eastAsia="MS Mincho"/>
          <w:sz w:val="24"/>
          <w:szCs w:val="24"/>
        </w:rPr>
        <w:t xml:space="preserve">»</w:t>
      </w:r>
      <w:r>
        <w:rPr>
          <w:rFonts w:ascii="Times New Roman" w:hAnsi="Times New Roman" w:eastAsia="Adobe Fangsong Std R"/>
          <w:sz w:val="24"/>
          <w:szCs w:val="24"/>
        </w:rPr>
        <w:t xml:space="preserve"> с прописной буквы следует подпись: Рис. 1 – Классификация приёмов. Если в статье один рисунок, то он не нумеруется.</w:t>
      </w:r>
      <w:r>
        <w:rPr>
          <w:rFonts w:ascii="Times New Roman" w:hAnsi="Times New Roman" w:eastAsia="Adobe Fangsong Std R"/>
          <w:sz w:val="24"/>
          <w:szCs w:val="24"/>
        </w:rPr>
      </w:r>
    </w:p>
    <w:p>
      <w:pPr>
        <w:numPr>
          <w:ilvl w:val="0"/>
          <w:numId w:val="3"/>
        </w:numPr>
        <w:ind w:left="0" w:firstLine="425"/>
        <w:jc w:val="both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Adobe Fangsong Std R"/>
          <w:sz w:val="24"/>
          <w:szCs w:val="24"/>
        </w:rPr>
      </w:pP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Таблицы</w:t>
      </w:r>
      <w:r>
        <w:rPr>
          <w:rFonts w:ascii="Times New Roman" w:hAnsi="Times New Roman" w:eastAsia="Adobe Fangsong Std R"/>
          <w:sz w:val="24"/>
          <w:szCs w:val="24"/>
        </w:rPr>
        <w:t xml:space="preserve"> располагаются по центру страницы или на всю ширину рабочего поля страницы. Заголовок таблицы: </w:t>
      </w:r>
      <w:r>
        <w:rPr>
          <w:rFonts w:ascii="Times New Roman" w:hAnsi="Times New Roman" w:eastAsia="MS Mincho"/>
          <w:sz w:val="24"/>
          <w:szCs w:val="24"/>
        </w:rPr>
        <w:t xml:space="preserve">«</w:t>
      </w:r>
      <w:r>
        <w:rPr>
          <w:rFonts w:ascii="Times New Roman" w:hAnsi="Times New Roman" w:eastAsia="Adobe Fangsong Std R"/>
          <w:sz w:val="24"/>
          <w:szCs w:val="24"/>
        </w:rPr>
        <w:t xml:space="preserve">Таблица 1</w:t>
      </w:r>
      <w:r>
        <w:rPr>
          <w:rFonts w:ascii="Times New Roman" w:hAnsi="Times New Roman" w:eastAsia="MS Mincho"/>
          <w:sz w:val="24"/>
          <w:szCs w:val="24"/>
        </w:rPr>
        <w:t xml:space="preserve">»</w:t>
      </w:r>
      <w:r>
        <w:rPr>
          <w:rFonts w:ascii="Times New Roman" w:hAnsi="Times New Roman" w:eastAsia="Adobe Fangsong Std R"/>
          <w:sz w:val="24"/>
          <w:szCs w:val="24"/>
        </w:rPr>
        <w:t xml:space="preserve"> – </w:t>
      </w:r>
      <w:r>
        <w:rPr>
          <w:rFonts w:ascii="Times New Roman" w:hAnsi="Times New Roman" w:eastAsia="Adobe Fangsong Std R"/>
          <w:sz w:val="24"/>
          <w:szCs w:val="24"/>
        </w:rPr>
        <w:t xml:space="preserve">Times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New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Roman</w:t>
      </w:r>
      <w:r>
        <w:rPr>
          <w:rFonts w:ascii="Times New Roman" w:hAnsi="Times New Roman" w:eastAsia="Adobe Fangsong Std R"/>
          <w:sz w:val="24"/>
          <w:szCs w:val="24"/>
        </w:rPr>
        <w:t xml:space="preserve">, кегль 14 пт., выравнивание по правому краю. Название таблицы – ниже по центру, </w:t>
      </w:r>
      <w:r>
        <w:rPr>
          <w:rFonts w:ascii="Times New Roman" w:hAnsi="Times New Roman" w:eastAsia="Adobe Fangsong Std R"/>
          <w:sz w:val="24"/>
          <w:szCs w:val="24"/>
        </w:rPr>
        <w:t xml:space="preserve">Times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New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Roman</w:t>
      </w:r>
      <w:r>
        <w:rPr>
          <w:rFonts w:ascii="Times New Roman" w:hAnsi="Times New Roman" w:eastAsia="Adobe Fangsong Std R"/>
          <w:sz w:val="24"/>
          <w:szCs w:val="24"/>
        </w:rPr>
        <w:t xml:space="preserve">, кегль 14 пт. Одна таблица не нумеруется. Текст внутри таблицы – </w:t>
      </w:r>
      <w:r>
        <w:rPr>
          <w:rFonts w:ascii="Times New Roman" w:hAnsi="Times New Roman" w:eastAsia="Adobe Fangsong Std R"/>
          <w:sz w:val="24"/>
          <w:szCs w:val="24"/>
        </w:rPr>
        <w:t xml:space="preserve">Times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New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Roman</w:t>
      </w:r>
      <w:r>
        <w:rPr>
          <w:rFonts w:ascii="Times New Roman" w:hAnsi="Times New Roman" w:eastAsia="Adobe Fangsong Std R"/>
          <w:sz w:val="24"/>
          <w:szCs w:val="24"/>
        </w:rPr>
        <w:t xml:space="preserve">, кегль 12 пт. В </w:t>
      </w:r>
      <w:r>
        <w:rPr>
          <w:rFonts w:ascii="Times New Roman" w:hAnsi="Times New Roman" w:eastAsia="Adobe Fangsong Std R"/>
          <w:sz w:val="24"/>
          <w:szCs w:val="24"/>
        </w:rPr>
        <w:t xml:space="preserve">тексте</w:t>
      </w:r>
      <w:r>
        <w:rPr>
          <w:rFonts w:ascii="Times New Roman" w:hAnsi="Times New Roman" w:eastAsia="Adobe Fangsong Std R"/>
          <w:sz w:val="24"/>
          <w:szCs w:val="24"/>
        </w:rPr>
        <w:t xml:space="preserve"> должно быть упоминание о таблице перед её размещением.</w:t>
      </w:r>
      <w:r>
        <w:rPr>
          <w:rFonts w:ascii="Times New Roman" w:hAnsi="Times New Roman" w:eastAsia="Adobe Fangsong Std R"/>
          <w:sz w:val="24"/>
          <w:szCs w:val="24"/>
        </w:rPr>
      </w:r>
    </w:p>
    <w:p>
      <w:pPr>
        <w:numPr>
          <w:ilvl w:val="0"/>
          <w:numId w:val="3"/>
        </w:numPr>
        <w:contextualSpacing/>
        <w:ind w:left="0" w:firstLine="568"/>
        <w:jc w:val="both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ascii="Times New Roman" w:hAnsi="Times New Roman" w:eastAsia="Adobe Fangsong Std R"/>
          <w:sz w:val="24"/>
          <w:szCs w:val="24"/>
        </w:rPr>
      </w:pP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Список литературы:</w:t>
      </w:r>
      <w:r>
        <w:rPr>
          <w:rFonts w:ascii="Times New Roman" w:hAnsi="Times New Roman" w:eastAsia="Adobe Fangsong Std R"/>
          <w:sz w:val="24"/>
          <w:szCs w:val="24"/>
        </w:rPr>
        <w:t xml:space="preserve"> словосочетание </w:t>
      </w:r>
      <w:r>
        <w:rPr>
          <w:rFonts w:ascii="Times New Roman" w:hAnsi="Times New Roman" w:eastAsia="MS Mincho"/>
          <w:sz w:val="24"/>
          <w:szCs w:val="24"/>
        </w:rPr>
        <w:t xml:space="preserve">«</w:t>
      </w:r>
      <w:r>
        <w:rPr>
          <w:rFonts w:ascii="Times New Roman" w:hAnsi="Times New Roman" w:eastAsia="Adobe Fangsong Std R"/>
          <w:sz w:val="24"/>
          <w:szCs w:val="24"/>
        </w:rPr>
        <w:t xml:space="preserve">Список литературы</w:t>
      </w:r>
      <w:r>
        <w:rPr>
          <w:rFonts w:ascii="Times New Roman" w:hAnsi="Times New Roman" w:eastAsia="MS Mincho"/>
          <w:sz w:val="24"/>
          <w:szCs w:val="24"/>
        </w:rPr>
        <w:t xml:space="preserve">»</w:t>
      </w:r>
      <w:r>
        <w:rPr>
          <w:rFonts w:ascii="Times New Roman" w:hAnsi="Times New Roman" w:eastAsia="Adobe Fangsong Std R"/>
          <w:sz w:val="24"/>
          <w:szCs w:val="24"/>
        </w:rPr>
        <w:t xml:space="preserve"> – </w:t>
      </w:r>
      <w:r>
        <w:rPr>
          <w:rFonts w:ascii="Times New Roman" w:hAnsi="Times New Roman" w:eastAsia="Adobe Fangsong Std R"/>
          <w:sz w:val="24"/>
          <w:szCs w:val="24"/>
        </w:rPr>
        <w:t xml:space="preserve">Times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New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Roman</w:t>
      </w:r>
      <w:r>
        <w:rPr>
          <w:rFonts w:ascii="Times New Roman" w:hAnsi="Times New Roman" w:eastAsia="Adobe Fangsong Std R"/>
          <w:sz w:val="24"/>
          <w:szCs w:val="24"/>
        </w:rPr>
        <w:t xml:space="preserve">, кегль 12 пт., полужирный, выравнивание по центру, интервал перед словосочетанием – 6 </w:t>
      </w:r>
      <w:r>
        <w:rPr>
          <w:rFonts w:ascii="Times New Roman" w:hAnsi="Times New Roman" w:eastAsia="Adobe Fangsong Std R"/>
          <w:sz w:val="24"/>
          <w:szCs w:val="24"/>
        </w:rPr>
        <w:t xml:space="preserve">пт</w:t>
      </w:r>
      <w:r>
        <w:rPr>
          <w:rFonts w:ascii="Times New Roman" w:hAnsi="Times New Roman" w:eastAsia="Adobe Fangsong Std R"/>
          <w:sz w:val="24"/>
          <w:szCs w:val="24"/>
        </w:rPr>
        <w:t xml:space="preserve">, после словосочетания – 6 пт. Список источников выполняется в виде нумерованного списка, абзацный отступ – 1 см, </w:t>
      </w:r>
      <w:r>
        <w:rPr>
          <w:rFonts w:ascii="Times New Roman" w:hAnsi="Times New Roman" w:eastAsia="Adobe Fangsong Std R"/>
          <w:sz w:val="24"/>
          <w:szCs w:val="24"/>
        </w:rPr>
        <w:t xml:space="preserve">Times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New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Roman</w:t>
      </w:r>
      <w:r>
        <w:rPr>
          <w:rFonts w:ascii="Times New Roman" w:hAnsi="Times New Roman" w:eastAsia="Adobe Fangsong Std R"/>
          <w:sz w:val="24"/>
          <w:szCs w:val="24"/>
        </w:rPr>
        <w:t xml:space="preserve">, кегль 12 пт. Оформление списка источников</w:t>
      </w:r>
      <w:r>
        <w:rPr>
          <w:rFonts w:ascii="Times New Roman" w:hAnsi="Times New Roman" w:eastAsia="Adobe Fangsong Std R"/>
          <w:sz w:val="24"/>
          <w:szCs w:val="24"/>
        </w:rPr>
        <w:t xml:space="preserve"> – по ГОСТ 7.0.100-2018 «Библиографическая запись. Библиографическое описание». На все работы из списка литературы должны быть даны ссылки в тексте статьи. Примеры библиографического описания печатных изданий и электронных ресурсов можно посмотреть здесь: </w:t>
      </w:r>
      <w:hyperlink r:id="rId19" w:tooltip="https://library.nbikemsu.ru/bibliographic_examples/" w:history="1">
        <w:r>
          <w:rPr>
            <w:rStyle w:val="871"/>
            <w:rFonts w:ascii="Times New Roman" w:hAnsi="Times New Roman" w:eastAsia="Adobe Fangsong Std R"/>
            <w:color w:val="auto"/>
            <w:sz w:val="24"/>
            <w:szCs w:val="24"/>
          </w:rPr>
          <w:t xml:space="preserve">https://library.nbikemsu.ru/bibliographic_examples/</w:t>
        </w:r>
      </w:hyperlink>
      <w:r>
        <w:rPr>
          <w:rFonts w:ascii="Times New Roman" w:hAnsi="Times New Roman" w:eastAsia="Adobe Fangsong Std R"/>
          <w:sz w:val="24"/>
          <w:szCs w:val="24"/>
        </w:rPr>
        <w:t xml:space="preserve">. </w:t>
      </w:r>
      <w:r>
        <w:rPr>
          <w:rFonts w:ascii="Times New Roman" w:hAnsi="Times New Roman" w:eastAsia="Adobe Fangsong Std R"/>
          <w:sz w:val="24"/>
          <w:szCs w:val="24"/>
        </w:rPr>
      </w:r>
    </w:p>
    <w:p>
      <w:pPr>
        <w:numPr>
          <w:ilvl w:val="0"/>
          <w:numId w:val="3"/>
        </w:numPr>
        <w:contextualSpacing/>
        <w:ind w:left="0" w:firstLine="425"/>
        <w:jc w:val="both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Adobe Fangsong Std R"/>
          <w:sz w:val="24"/>
          <w:szCs w:val="24"/>
        </w:rPr>
      </w:pP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Ссылки</w:t>
      </w:r>
      <w:r>
        <w:rPr>
          <w:rFonts w:ascii="Times New Roman" w:hAnsi="Times New Roman" w:eastAsia="Adobe Fangsong Std R"/>
          <w:sz w:val="24"/>
          <w:szCs w:val="24"/>
        </w:rPr>
        <w:t xml:space="preserve"> оформляются в квадратных скобках. Первым идет номер источника, затем, если даётся точная цитата, через запятую указывается номер страницы источника: [25, с.</w:t>
      </w:r>
      <w:r>
        <w:rPr>
          <w:rFonts w:ascii="Times New Roman" w:hAnsi="Times New Roman" w:eastAsia="Adobe Fangsong Std R"/>
          <w:sz w:val="24"/>
          <w:szCs w:val="24"/>
          <w:lang w:val="en-US"/>
        </w:rPr>
        <w:t xml:space="preserve"> </w:t>
      </w:r>
      <w:r>
        <w:rPr>
          <w:rFonts w:ascii="Times New Roman" w:hAnsi="Times New Roman" w:eastAsia="Adobe Fangsong Std R"/>
          <w:sz w:val="24"/>
          <w:szCs w:val="24"/>
        </w:rPr>
        <w:t xml:space="preserve">123].</w:t>
      </w:r>
      <w:r>
        <w:rPr>
          <w:rFonts w:ascii="Times New Roman" w:hAnsi="Times New Roman" w:eastAsia="Adobe Fangsong Std R"/>
          <w:sz w:val="24"/>
          <w:szCs w:val="24"/>
        </w:rPr>
      </w:r>
    </w:p>
    <w:p>
      <w:pPr>
        <w:numPr>
          <w:ilvl w:val="0"/>
          <w:numId w:val="3"/>
        </w:numPr>
        <w:contextualSpacing/>
        <w:ind w:left="0" w:firstLine="425"/>
        <w:jc w:val="both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Adobe Fangsong Std R"/>
          <w:sz w:val="24"/>
          <w:szCs w:val="24"/>
        </w:rPr>
      </w:pP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Ф.И.О. научного руководителя </w:t>
      </w:r>
      <w:r>
        <w:rPr>
          <w:rFonts w:ascii="Times New Roman" w:hAnsi="Times New Roman" w:eastAsia="Adobe Fangsong Std R"/>
          <w:sz w:val="24"/>
          <w:szCs w:val="24"/>
        </w:rPr>
        <w:t xml:space="preserve">(у магистрантов / аспирантов)</w:t>
      </w: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указывается </w:t>
      </w:r>
      <w:r>
        <w:rPr>
          <w:rFonts w:ascii="Times New Roman" w:hAnsi="Times New Roman" w:eastAsia="Adobe Fangsong Std R"/>
          <w:sz w:val="24"/>
          <w:szCs w:val="24"/>
        </w:rPr>
        <w:t xml:space="preserve">указывается</w:t>
      </w:r>
      <w:r>
        <w:rPr>
          <w:rFonts w:ascii="Times New Roman" w:hAnsi="Times New Roman" w:eastAsia="Adobe Fangsong Std R"/>
          <w:sz w:val="24"/>
          <w:szCs w:val="24"/>
        </w:rPr>
        <w:t xml:space="preserve"> после списка литературы, </w:t>
      </w:r>
      <w:r>
        <w:rPr>
          <w:rFonts w:ascii="Times New Roman" w:hAnsi="Times New Roman" w:eastAsia="Adobe Fangsong Std R"/>
          <w:sz w:val="24"/>
          <w:szCs w:val="24"/>
        </w:rPr>
        <w:t xml:space="preserve">Times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New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Roman</w:t>
      </w:r>
      <w:r>
        <w:rPr>
          <w:rFonts w:ascii="Times New Roman" w:hAnsi="Times New Roman" w:eastAsia="Adobe Fangsong Std R"/>
          <w:sz w:val="24"/>
          <w:szCs w:val="24"/>
        </w:rPr>
        <w:t xml:space="preserve">, кегль 12 </w:t>
      </w:r>
      <w:r>
        <w:rPr>
          <w:rFonts w:ascii="Times New Roman" w:hAnsi="Times New Roman" w:eastAsia="Adobe Fangsong Std R"/>
          <w:sz w:val="24"/>
          <w:szCs w:val="24"/>
        </w:rPr>
        <w:t xml:space="preserve">пт</w:t>
      </w:r>
      <w:r>
        <w:rPr>
          <w:rFonts w:ascii="Times New Roman" w:hAnsi="Times New Roman" w:eastAsia="Adobe Fangsong Std R"/>
          <w:sz w:val="24"/>
          <w:szCs w:val="24"/>
        </w:rPr>
        <w:t xml:space="preserve">, выравнивание по правому краю, интервал: перед – 6 пт.</w:t>
      </w:r>
      <w:r>
        <w:rPr>
          <w:rFonts w:ascii="Times New Roman" w:hAnsi="Times New Roman" w:eastAsia="Adobe Fangsong Std R"/>
          <w:sz w:val="24"/>
          <w:szCs w:val="24"/>
        </w:rPr>
      </w:r>
    </w:p>
    <w:p>
      <w:pPr>
        <w:numPr>
          <w:ilvl w:val="0"/>
          <w:numId w:val="3"/>
        </w:numPr>
        <w:contextualSpacing/>
        <w:ind w:left="0" w:firstLine="425"/>
        <w:jc w:val="both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Adobe Fangsong Std R"/>
          <w:sz w:val="24"/>
          <w:szCs w:val="24"/>
        </w:rPr>
      </w:pPr>
      <w:r>
        <w:rPr>
          <w:rFonts w:ascii="Times New Roman" w:hAnsi="Times New Roman" w:eastAsia="Adobe Fangsong Std R"/>
          <w:sz w:val="24"/>
          <w:szCs w:val="24"/>
        </w:rPr>
        <w:t xml:space="preserve">В </w:t>
      </w:r>
      <w:r>
        <w:rPr>
          <w:rFonts w:ascii="Times New Roman" w:hAnsi="Times New Roman" w:eastAsia="Adobe Fangsong Std R"/>
          <w:sz w:val="24"/>
          <w:szCs w:val="24"/>
        </w:rPr>
        <w:t xml:space="preserve">конце</w:t>
      </w:r>
      <w:r>
        <w:rPr>
          <w:rFonts w:ascii="Times New Roman" w:hAnsi="Times New Roman" w:eastAsia="Adobe Fangsong Std R"/>
          <w:sz w:val="24"/>
          <w:szCs w:val="24"/>
        </w:rPr>
        <w:t xml:space="preserve"> статьи – </w:t>
      </w:r>
      <w:r>
        <w:rPr>
          <w:rFonts w:ascii="Times New Roman" w:hAnsi="Times New Roman" w:eastAsia="Adobe Fangsong Std R"/>
          <w:b/>
          <w:i/>
          <w:sz w:val="24"/>
          <w:szCs w:val="24"/>
        </w:rPr>
        <w:t xml:space="preserve">копирайт, фамилия, инициалы автора, год издания</w:t>
      </w:r>
      <w:r>
        <w:rPr>
          <w:rFonts w:ascii="Times New Roman" w:hAnsi="Times New Roman" w:eastAsia="Adobe Fangsong Std R"/>
          <w:sz w:val="24"/>
          <w:szCs w:val="24"/>
        </w:rPr>
        <w:t xml:space="preserve">, без абзацного отступа, строчные буквы, </w:t>
      </w:r>
      <w:r>
        <w:rPr>
          <w:rFonts w:ascii="Times New Roman" w:hAnsi="Times New Roman" w:eastAsia="Adobe Fangsong Std R"/>
          <w:sz w:val="24"/>
          <w:szCs w:val="24"/>
        </w:rPr>
        <w:t xml:space="preserve">Times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New</w:t>
      </w:r>
      <w:r>
        <w:rPr>
          <w:rFonts w:ascii="Times New Roman" w:hAnsi="Times New Roman" w:eastAsia="Adobe Fangsong Std R"/>
          <w:sz w:val="24"/>
          <w:szCs w:val="24"/>
        </w:rPr>
        <w:t xml:space="preserve"> </w:t>
      </w:r>
      <w:r>
        <w:rPr>
          <w:rFonts w:ascii="Times New Roman" w:hAnsi="Times New Roman" w:eastAsia="Adobe Fangsong Std R"/>
          <w:sz w:val="24"/>
          <w:szCs w:val="24"/>
        </w:rPr>
        <w:t xml:space="preserve">Roman</w:t>
      </w:r>
      <w:r>
        <w:rPr>
          <w:rFonts w:ascii="Times New Roman" w:hAnsi="Times New Roman" w:eastAsia="Adobe Fangsong Std R"/>
          <w:sz w:val="24"/>
          <w:szCs w:val="24"/>
        </w:rPr>
        <w:t xml:space="preserve">, кегль 12 </w:t>
      </w:r>
      <w:r>
        <w:rPr>
          <w:rFonts w:ascii="Times New Roman" w:hAnsi="Times New Roman" w:eastAsia="Adobe Fangsong Std R"/>
          <w:sz w:val="24"/>
          <w:szCs w:val="24"/>
        </w:rPr>
        <w:t xml:space="preserve">пт</w:t>
      </w:r>
      <w:r>
        <w:rPr>
          <w:rFonts w:ascii="Times New Roman" w:hAnsi="Times New Roman" w:eastAsia="Adobe Fangsong Std R"/>
          <w:sz w:val="24"/>
          <w:szCs w:val="24"/>
        </w:rPr>
        <w:t xml:space="preserve">, интервал перед – 12 </w:t>
      </w:r>
      <w:r>
        <w:rPr>
          <w:rFonts w:ascii="Times New Roman" w:hAnsi="Times New Roman" w:eastAsia="Adobe Fangsong Std R"/>
          <w:sz w:val="24"/>
          <w:szCs w:val="24"/>
        </w:rPr>
        <w:t xml:space="preserve">пт</w:t>
      </w:r>
      <w:r>
        <w:rPr>
          <w:rFonts w:ascii="Times New Roman" w:hAnsi="Times New Roman" w:eastAsia="Adobe Fangsong Std R"/>
          <w:sz w:val="24"/>
          <w:szCs w:val="24"/>
        </w:rPr>
        <w:t xml:space="preserve">, выравнивание по левому краю: © Иванов И. И., 2024.</w:t>
      </w:r>
      <w:r>
        <w:rPr>
          <w:rFonts w:ascii="Times New Roman" w:hAnsi="Times New Roman" w:eastAsia="Adobe Fangsong Std R"/>
          <w:sz w:val="24"/>
          <w:szCs w:val="24"/>
        </w:rPr>
      </w:r>
    </w:p>
    <w:p>
      <w:pPr>
        <w:ind w:right="-1" w:firstLine="425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70"/>
        <w:ind w:left="0" w:right="-1" w:firstLine="426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Организационный комитет оставляет за собой право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отклонить и не публиковать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, которые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не соответствуют следующим требованиям:</w:t>
      </w: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870"/>
        <w:ind w:left="426" w:right="-1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темы заявлены вне направлений работы конференции / форума;</w:t>
      </w:r>
      <w:r>
        <w:rPr>
          <w:rFonts w:ascii="Times New Roman" w:hAnsi="Times New Roman"/>
          <w:sz w:val="24"/>
          <w:szCs w:val="24"/>
        </w:rPr>
      </w:r>
    </w:p>
    <w:p>
      <w:pPr>
        <w:pStyle w:val="870"/>
        <w:ind w:left="426" w:right="-1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статьи оформлены с нарушением приведенных требований;</w:t>
      </w:r>
      <w:r>
        <w:rPr>
          <w:rFonts w:ascii="Times New Roman" w:hAnsi="Times New Roman"/>
          <w:sz w:val="24"/>
          <w:szCs w:val="24"/>
        </w:rPr>
      </w:r>
    </w:p>
    <w:p>
      <w:pPr>
        <w:pStyle w:val="870"/>
        <w:ind w:left="426" w:right="-1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материалы представлены позднее установленного срока.</w:t>
      </w:r>
      <w:r>
        <w:rPr>
          <w:rFonts w:ascii="Times New Roman" w:hAnsi="Times New Roman"/>
          <w:sz w:val="24"/>
          <w:szCs w:val="24"/>
        </w:rPr>
        <w:br w:type="page" w:clear="all"/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870"/>
        <w:ind w:left="426" w:right="-1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70"/>
        <w:ind w:left="0" w:right="-1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70"/>
        <w:ind w:left="0" w:right="-1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Образец оформления статьи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120" w:line="288" w:lineRule="auto"/>
        <w:widowControl w:val="off"/>
        <w:rPr>
          <w:rFonts w:ascii="Times New Roman" w:hAnsi="Times New Roman"/>
          <w:caps/>
          <w:sz w:val="28"/>
          <w:szCs w:val="28"/>
        </w:rPr>
      </w:pPr>
      <w:r/>
      <w:bookmarkStart w:id="1" w:name="undefined"/>
      <w:r>
        <w:rPr>
          <w:rFonts w:ascii="Times New Roman" w:hAnsi="Times New Roman"/>
          <w:caps/>
          <w:sz w:val="28"/>
          <w:szCs w:val="28"/>
        </w:rPr>
        <w:t xml:space="preserve">УДК 81.42</w:t>
      </w:r>
      <w:r>
        <w:rPr>
          <w:rFonts w:ascii="Times New Roman" w:hAnsi="Times New Roman"/>
          <w:caps/>
          <w:sz w:val="28"/>
          <w:szCs w:val="28"/>
        </w:rPr>
      </w:r>
    </w:p>
    <w:p>
      <w:pPr>
        <w:spacing w:after="120" w:line="288" w:lineRule="auto"/>
        <w:widowControl w:val="o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И. И. Иванов, П. П. Петров</w:t>
      </w:r>
      <w:r>
        <w:rPr>
          <w:rFonts w:ascii="Times New Roman" w:hAnsi="Times New Roman"/>
          <w:i/>
          <w:sz w:val="28"/>
          <w:szCs w:val="28"/>
        </w:rPr>
      </w:r>
    </w:p>
    <w:p>
      <w:pPr>
        <w:spacing w:after="120" w:line="288" w:lineRule="auto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Муниципальное бюджетное нетиповое общеобразовательное учреждение «Гимназия № 62»</w:t>
      </w:r>
      <w:r>
        <w:rPr>
          <w:rFonts w:ascii="Times New Roman" w:hAnsi="Times New Roman"/>
          <w:sz w:val="28"/>
          <w:szCs w:val="28"/>
        </w:rPr>
        <w:t xml:space="preserve">, г. Новокузнецк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120" w:line="288" w:lineRule="auto"/>
        <w:widowControl w:val="off"/>
        <w:rPr>
          <w:rFonts w:ascii="Times New Roman" w:hAnsi="Times New Roman"/>
          <w:b/>
          <w:caps/>
          <w:sz w:val="30"/>
          <w:szCs w:val="30"/>
        </w:rPr>
      </w:pPr>
      <w:r>
        <w:rPr>
          <w:rFonts w:ascii="Times New Roman" w:hAnsi="Times New Roman"/>
          <w:b/>
          <w:caps/>
          <w:sz w:val="30"/>
          <w:szCs w:val="30"/>
        </w:rPr>
        <w:t xml:space="preserve">Название статьи Название статьи Название статьи Название статьи Название статьи Название статьи</w:t>
      </w:r>
      <w:bookmarkEnd w:id="1"/>
      <w:r/>
      <w:r>
        <w:rPr>
          <w:rFonts w:ascii="Times New Roman" w:hAnsi="Times New Roman"/>
          <w:b/>
          <w:caps/>
          <w:sz w:val="30"/>
          <w:szCs w:val="30"/>
        </w:rPr>
      </w:r>
    </w:p>
    <w:p>
      <w:pPr>
        <w:ind w:firstLine="567"/>
        <w:jc w:val="both"/>
        <w:spacing w:after="120" w:line="288" w:lineRule="auto"/>
        <w:widowControl w:val="o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Аннотация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аннотация</w:t>
      </w:r>
      <w:r>
        <w:rPr>
          <w:rFonts w:ascii="Times New Roman" w:hAnsi="Times New Roman"/>
          <w:i/>
          <w:sz w:val="24"/>
          <w:szCs w:val="24"/>
        </w:rPr>
      </w:r>
    </w:p>
    <w:p>
      <w:pPr>
        <w:ind w:firstLine="567"/>
        <w:jc w:val="both"/>
        <w:spacing w:after="0" w:line="288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</w:t>
      </w:r>
      <w:r>
        <w:rPr>
          <w:rFonts w:ascii="Times New Roman" w:hAnsi="Times New Roman"/>
          <w:sz w:val="28"/>
          <w:szCs w:val="28"/>
        </w:rPr>
        <w:t xml:space="preserve">кст ст</w:t>
      </w:r>
      <w:r>
        <w:rPr>
          <w:rFonts w:ascii="Times New Roman" w:hAnsi="Times New Roman"/>
          <w:sz w:val="28"/>
          <w:szCs w:val="28"/>
        </w:rPr>
        <w:t xml:space="preserve">атьи текст статьи текст статьи текст статьи текст статьи текст статьи текст статьи текст статьи текст статьи текст статьи текст статьи текст статьи [1]. Те</w:t>
      </w:r>
      <w:r>
        <w:rPr>
          <w:rFonts w:ascii="Times New Roman" w:hAnsi="Times New Roman"/>
          <w:sz w:val="28"/>
          <w:szCs w:val="28"/>
        </w:rPr>
        <w:t xml:space="preserve">кст ст</w:t>
      </w:r>
      <w:r>
        <w:rPr>
          <w:rFonts w:ascii="Times New Roman" w:hAnsi="Times New Roman"/>
          <w:sz w:val="28"/>
          <w:szCs w:val="28"/>
        </w:rPr>
        <w:t xml:space="preserve">атьи текст статьи текст статьи текст статьи текст статьи текст статьи текст статьи текст статьи текст статьи [4, с. 134]. Те</w:t>
      </w:r>
      <w:r>
        <w:rPr>
          <w:rFonts w:ascii="Times New Roman" w:hAnsi="Times New Roman"/>
          <w:sz w:val="28"/>
          <w:szCs w:val="28"/>
        </w:rPr>
        <w:t xml:space="preserve">кст ст</w:t>
      </w:r>
      <w:r>
        <w:rPr>
          <w:rFonts w:ascii="Times New Roman" w:hAnsi="Times New Roman"/>
          <w:sz w:val="28"/>
          <w:szCs w:val="28"/>
        </w:rPr>
        <w:t xml:space="preserve">атьи текст статьи текст статьи текст статьи текст статьи текст статьи текст статьи. </w:t>
      </w:r>
      <w:r>
        <w:rPr>
          <w:rFonts w:ascii="Times New Roman" w:hAnsi="Times New Roman"/>
          <w:sz w:val="28"/>
          <w:szCs w:val="28"/>
        </w:rPr>
      </w:r>
    </w:p>
    <w:p>
      <w:pPr>
        <w:pStyle w:val="872"/>
        <w:ind w:left="0" w:firstLine="567"/>
        <w:jc w:val="right"/>
        <w:spacing w:after="0" w:line="288" w:lineRule="auto"/>
        <w:widowControl w:val="off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88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Корректность определения проблемы первого текста</w:t>
      </w:r>
      <w:r>
        <w:rPr>
          <w:rFonts w:ascii="Times New Roman" w:hAnsi="Times New Roman"/>
          <w:sz w:val="28"/>
          <w:szCs w:val="28"/>
        </w:rPr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>
        <w:trPr>
          <w:jc w:val="center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1" w:type="dxa"/>
            <w:textDirection w:val="lrTb"/>
            <w:noWrap w:val="false"/>
          </w:tcPr>
          <w:p>
            <w:pPr>
              <w:pStyle w:val="872"/>
              <w:ind w:left="0" w:firstLine="12"/>
              <w:jc w:val="center"/>
              <w:spacing w:after="0" w:line="288" w:lineRule="auto"/>
              <w:widowControl w:val="off"/>
              <w:tabs>
                <w:tab w:val="left" w:pos="42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проблемы первого текста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textDirection w:val="lrTb"/>
            <w:noWrap w:val="false"/>
          </w:tcPr>
          <w:p>
            <w:pPr>
              <w:pStyle w:val="872"/>
              <w:ind w:left="0" w:firstLine="12"/>
              <w:jc w:val="center"/>
              <w:spacing w:after="0" w:line="288" w:lineRule="auto"/>
              <w:widowControl w:val="off"/>
              <w:tabs>
                <w:tab w:val="left" w:pos="42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Корректные содержание и формулировка проблемы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textDirection w:val="lrTb"/>
            <w:noWrap w:val="false"/>
          </w:tcPr>
          <w:p>
            <w:pPr>
              <w:pStyle w:val="872"/>
              <w:ind w:left="0" w:firstLine="12"/>
              <w:jc w:val="center"/>
              <w:spacing w:after="0" w:line="288" w:lineRule="auto"/>
              <w:widowControl w:val="off"/>
              <w:tabs>
                <w:tab w:val="left" w:pos="42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Некорректные содержание и формулировка проблемы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textDirection w:val="lrTb"/>
            <w:noWrap w:val="false"/>
          </w:tcPr>
          <w:p>
            <w:pPr>
              <w:pStyle w:val="872"/>
              <w:ind w:left="0" w:firstLine="12"/>
              <w:jc w:val="center"/>
              <w:spacing w:after="0" w:line="288" w:lineRule="auto"/>
              <w:widowControl w:val="off"/>
              <w:tabs>
                <w:tab w:val="left" w:pos="42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Корректное содержание и некорректная формулировка проблемы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textDirection w:val="lrTb"/>
            <w:noWrap w:val="false"/>
          </w:tcPr>
          <w:p>
            <w:pPr>
              <w:pStyle w:val="872"/>
              <w:ind w:left="0" w:firstLine="12"/>
              <w:jc w:val="center"/>
              <w:spacing w:after="0" w:line="288" w:lineRule="auto"/>
              <w:widowControl w:val="off"/>
              <w:tabs>
                <w:tab w:val="left" w:pos="42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Неточное содержание и корректная формулировка проблемы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textDirection w:val="lrTb"/>
            <w:noWrap w:val="false"/>
          </w:tcPr>
          <w:p>
            <w:pPr>
              <w:pStyle w:val="872"/>
              <w:ind w:left="0" w:firstLine="12"/>
              <w:jc w:val="center"/>
              <w:spacing w:after="0" w:line="288" w:lineRule="auto"/>
              <w:widowControl w:val="off"/>
              <w:tabs>
                <w:tab w:val="left" w:pos="42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68 %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textDirection w:val="lrTb"/>
            <w:noWrap w:val="false"/>
          </w:tcPr>
          <w:p>
            <w:pPr>
              <w:pStyle w:val="872"/>
              <w:ind w:left="0" w:firstLine="12"/>
              <w:jc w:val="center"/>
              <w:spacing w:after="0" w:line="288" w:lineRule="auto"/>
              <w:widowControl w:val="off"/>
              <w:tabs>
                <w:tab w:val="left" w:pos="42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14 %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textDirection w:val="lrTb"/>
            <w:noWrap w:val="false"/>
          </w:tcPr>
          <w:p>
            <w:pPr>
              <w:pStyle w:val="872"/>
              <w:ind w:left="0" w:firstLine="12"/>
              <w:jc w:val="center"/>
              <w:spacing w:after="0" w:line="288" w:lineRule="auto"/>
              <w:widowControl w:val="off"/>
              <w:tabs>
                <w:tab w:val="left" w:pos="42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9 %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textDirection w:val="lrTb"/>
            <w:noWrap w:val="false"/>
          </w:tcPr>
          <w:p>
            <w:pPr>
              <w:pStyle w:val="872"/>
              <w:ind w:left="0" w:firstLine="12"/>
              <w:jc w:val="center"/>
              <w:spacing w:after="0" w:line="288" w:lineRule="auto"/>
              <w:widowControl w:val="off"/>
              <w:tabs>
                <w:tab w:val="left" w:pos="42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9 %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firstLine="567"/>
        <w:jc w:val="right"/>
        <w:spacing w:after="0" w:line="288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88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</w:t>
      </w:r>
      <w:r>
        <w:rPr>
          <w:rFonts w:ascii="Times New Roman" w:hAnsi="Times New Roman"/>
          <w:sz w:val="28"/>
          <w:szCs w:val="28"/>
        </w:rPr>
        <w:t xml:space="preserve">кст ст</w:t>
      </w:r>
      <w:r>
        <w:rPr>
          <w:rFonts w:ascii="Times New Roman" w:hAnsi="Times New Roman"/>
          <w:sz w:val="28"/>
          <w:szCs w:val="28"/>
        </w:rPr>
        <w:t xml:space="preserve">атьи текст статьи текст статьи текст статьи текст статьи текст статьи текст статьи текст статьи текст статьи текст статьи текст статьи текст статьи [9]. Те</w:t>
      </w:r>
      <w:r>
        <w:rPr>
          <w:rFonts w:ascii="Times New Roman" w:hAnsi="Times New Roman"/>
          <w:sz w:val="28"/>
          <w:szCs w:val="28"/>
        </w:rPr>
        <w:t xml:space="preserve">кст ст</w:t>
      </w:r>
      <w:r>
        <w:rPr>
          <w:rFonts w:ascii="Times New Roman" w:hAnsi="Times New Roman"/>
          <w:sz w:val="28"/>
          <w:szCs w:val="28"/>
        </w:rPr>
        <w:t xml:space="preserve">атьи текст статьи текст статьи текст статьи текст статьи текст статьи текст статьи текст статьи текст статьи [3, с. 134]. Те</w:t>
      </w:r>
      <w:r>
        <w:rPr>
          <w:rFonts w:ascii="Times New Roman" w:hAnsi="Times New Roman"/>
          <w:sz w:val="28"/>
          <w:szCs w:val="28"/>
        </w:rPr>
        <w:t xml:space="preserve">кст ст</w:t>
      </w:r>
      <w:r>
        <w:rPr>
          <w:rFonts w:ascii="Times New Roman" w:hAnsi="Times New Roman"/>
          <w:sz w:val="28"/>
          <w:szCs w:val="28"/>
        </w:rPr>
        <w:t xml:space="preserve">атьи текст статьи текст статьи текст статьи текст статьи текст статьи текст статьи.</w:t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88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38091" cy="2463883"/>
                <wp:effectExtent l="0" t="0" r="635" b="0"/>
                <wp:docPr id="3" name="Рисунок 1" descr="lkz yfex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7577706" name="Рисунок 0" descr="lkz yfexrb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0">
                          <a:grayscl/>
                        </a:blip>
                        <a:srcRect l="7841" t="0" r="9144" b="16301"/>
                        <a:stretch/>
                      </pic:blipFill>
                      <pic:spPr bwMode="auto">
                        <a:xfrm>
                          <a:off x="0" y="0"/>
                          <a:ext cx="2844740" cy="2469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223.47pt;height:194.01pt;mso-wrap-distance-left:0.00pt;mso-wrap-distance-top:0.00pt;mso-wrap-distance-right:0.00pt;mso-wrap-distance-bottom:0.00pt;" stroked="false">
                <v:path textboxrect="0,0,0,0"/>
                <v:imagedata r:id="rId2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1 – Пример использования </w:t>
      </w:r>
      <w:r>
        <w:rPr>
          <w:rFonts w:ascii="Times New Roman" w:hAnsi="Times New Roman"/>
          <w:sz w:val="24"/>
          <w:szCs w:val="24"/>
        </w:rPr>
        <w:t xml:space="preserve">омограммы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88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Те</w:t>
      </w:r>
      <w:r>
        <w:rPr>
          <w:rFonts w:ascii="Times New Roman" w:hAnsi="Times New Roman"/>
          <w:sz w:val="28"/>
          <w:szCs w:val="28"/>
        </w:rPr>
        <w:t xml:space="preserve">кст ст</w:t>
      </w:r>
      <w:r>
        <w:rPr>
          <w:rFonts w:ascii="Times New Roman" w:hAnsi="Times New Roman"/>
          <w:sz w:val="28"/>
          <w:szCs w:val="28"/>
        </w:rPr>
        <w:t xml:space="preserve">атьи текст статьи текст статьи текст статьи текст статьи текст статьи текст статьи текст статьи текст статьи текст статьи текст статьи текст статьи [2]. Те</w:t>
      </w:r>
      <w:r>
        <w:rPr>
          <w:rFonts w:ascii="Times New Roman" w:hAnsi="Times New Roman"/>
          <w:sz w:val="28"/>
          <w:szCs w:val="28"/>
        </w:rPr>
        <w:t xml:space="preserve">кст ст</w:t>
      </w:r>
      <w:r>
        <w:rPr>
          <w:rFonts w:ascii="Times New Roman" w:hAnsi="Times New Roman"/>
          <w:sz w:val="28"/>
          <w:szCs w:val="28"/>
        </w:rPr>
        <w:t xml:space="preserve">атьи текст статьи текст статьи текст статьи текст статьи текст статьи текст статьи текст статьи текст статьи [1, с. 14]. Те</w:t>
      </w:r>
      <w:r>
        <w:rPr>
          <w:rFonts w:ascii="Times New Roman" w:hAnsi="Times New Roman"/>
          <w:sz w:val="28"/>
          <w:szCs w:val="28"/>
        </w:rPr>
        <w:t xml:space="preserve">кст ст</w:t>
      </w:r>
      <w:r>
        <w:rPr>
          <w:rFonts w:ascii="Times New Roman" w:hAnsi="Times New Roman"/>
          <w:sz w:val="28"/>
          <w:szCs w:val="28"/>
        </w:rPr>
        <w:t xml:space="preserve">атьи текст статьи текст статьи текст статьи текст статьи текст статьи текст статьи.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jc w:val="center"/>
        <w:spacing w:before="120" w:after="120" w:line="288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Список литературы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numPr>
          <w:ilvl w:val="0"/>
          <w:numId w:val="4"/>
        </w:numPr>
        <w:ind w:left="0" w:firstLine="567"/>
        <w:jc w:val="both"/>
        <w:spacing w:after="0" w:line="288" w:lineRule="auto"/>
        <w:widowControl w:val="off"/>
        <w:tabs>
          <w:tab w:val="left" w:pos="851" w:leader="none"/>
          <w:tab w:val="left" w:pos="90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Боброва, О. Б. Дневник и мемуарная литература. Функциональное, генетическое сходство и различие жанров</w:t>
      </w:r>
      <w:r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специальность 10.01.01 «Русская литература» : авт</w:t>
      </w:r>
      <w:r>
        <w:rPr>
          <w:rFonts w:ascii="Times New Roman" w:hAnsi="Times New Roman"/>
          <w:sz w:val="24"/>
          <w:szCs w:val="24"/>
        </w:rPr>
        <w:t xml:space="preserve">ореферат диссертации на соискание ученой степени кандидата филологических наук / Боброва Ольга Борисовна ; Коломенский государственный педагогический университет. – Волгоград, 2007. – 28 с. – Место защиты: Волгоградский государственный университет. – Текст</w:t>
      </w:r>
      <w:r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непосредственный.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pStyle w:val="870"/>
        <w:numPr>
          <w:ilvl w:val="0"/>
          <w:numId w:val="4"/>
        </w:numPr>
        <w:contextualSpacing w:val="0"/>
        <w:ind w:left="0" w:firstLine="567"/>
        <w:jc w:val="both"/>
        <w:spacing w:after="0" w:line="288" w:lineRule="auto"/>
        <w:widowControl w:val="off"/>
        <w:tabs>
          <w:tab w:val="left" w:pos="851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Бутко, О. Г. Этимологический анализ слов как средство развития орфографической грамотности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/ О. Г. Бутко.</w:t>
      </w:r>
      <w:r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21" w:tooltip="https://weburok.com/" w:history="1">
        <w:r>
          <w:rPr>
            <w:rStyle w:val="871"/>
            <w:rFonts w:ascii="Times New Roman" w:hAnsi="Times New Roman"/>
            <w:color w:val="auto"/>
            <w:sz w:val="24"/>
            <w:szCs w:val="24"/>
          </w:rPr>
          <w:t xml:space="preserve">https://weburok.com/</w:t>
        </w:r>
      </w:hyperlink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Текст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электронный.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numPr>
          <w:ilvl w:val="0"/>
          <w:numId w:val="4"/>
        </w:numPr>
        <w:ind w:left="0" w:firstLine="567"/>
        <w:jc w:val="both"/>
        <w:spacing w:after="0" w:line="288" w:lineRule="auto"/>
        <w:widowControl w:val="off"/>
        <w:tabs>
          <w:tab w:val="left" w:pos="851" w:leader="none"/>
          <w:tab w:val="left" w:pos="90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Егоров, О. Г. Дневники русских писателей XIX века. Исследование / О. Г. Егоров. – Москва</w:t>
      </w:r>
      <w:r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Флинта, 2017. – 285 с. – ISBN 5-89349-508-X, 5-02-010224-5 – Текст</w:t>
      </w:r>
      <w:r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непосредственный.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ind w:left="567"/>
        <w:jc w:val="right"/>
        <w:spacing w:before="120" w:after="0" w:line="288" w:lineRule="auto"/>
        <w:widowControl w:val="off"/>
        <w:tabs>
          <w:tab w:val="left" w:pos="851" w:leader="none"/>
          <w:tab w:val="left" w:pos="90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Adobe Fangsong Std R"/>
          <w:sz w:val="24"/>
          <w:szCs w:val="24"/>
        </w:rPr>
        <w:t xml:space="preserve">Научный руководитель: Иванов И.</w:t>
      </w:r>
      <w:r>
        <w:rPr>
          <w:rFonts w:ascii="Times New Roman" w:hAnsi="Times New Roman" w:eastAsia="Adobe Fangsong Std R"/>
          <w:sz w:val="24"/>
          <w:szCs w:val="24"/>
          <w:lang w:val="en-US"/>
        </w:rPr>
        <w:t xml:space="preserve"> </w:t>
      </w:r>
      <w:r>
        <w:rPr>
          <w:rFonts w:ascii="Times New Roman" w:hAnsi="Times New Roman" w:eastAsia="Adobe Fangsong Std R"/>
          <w:sz w:val="24"/>
          <w:szCs w:val="24"/>
        </w:rPr>
        <w:t xml:space="preserve">И., канд. </w:t>
      </w:r>
      <w:r>
        <w:rPr>
          <w:rFonts w:ascii="Times New Roman" w:hAnsi="Times New Roman" w:eastAsia="Adobe Fangsong Std R"/>
          <w:sz w:val="24"/>
          <w:szCs w:val="24"/>
        </w:rPr>
        <w:t xml:space="preserve">пед</w:t>
      </w:r>
      <w:r>
        <w:rPr>
          <w:rFonts w:ascii="Times New Roman" w:hAnsi="Times New Roman" w:eastAsia="Adobe Fangsong Std R"/>
          <w:sz w:val="24"/>
          <w:szCs w:val="24"/>
        </w:rPr>
        <w:t xml:space="preserve">. наук, доцент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240" w:after="0" w:line="288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© Иванов И. И., 2024</w:t>
      </w:r>
      <w:r>
        <w:rPr>
          <w:rFonts w:ascii="Times New Roman" w:hAnsi="Times New Roman"/>
          <w:sz w:val="24"/>
          <w:szCs w:val="24"/>
        </w:rPr>
      </w:r>
    </w:p>
    <w:p>
      <w:pPr>
        <w:tabs>
          <w:tab w:val="left" w:pos="3528" w:leader="none"/>
        </w:tabs>
      </w:pPr>
      <w:r/>
      <w:r/>
    </w:p>
    <w:sectPr>
      <w:footnotePr/>
      <w:endnotePr/>
      <w:type w:val="nextPage"/>
      <w:pgSz w:w="11906" w:h="16838" w:orient="portrait"/>
      <w:pgMar w:top="142" w:right="567" w:bottom="113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Adobe Fangsong Std R">
    <w:panose1 w:val="020B0604030504040204"/>
  </w:font>
  <w:font w:name="Symbol">
    <w:panose1 w:val="05010000000000000000"/>
  </w:font>
  <w:font w:name="MS Mincho">
    <w:panose1 w:val="02020503050405090304"/>
  </w:font>
  <w:font w:name="Tahoma">
    <w:panose1 w:val="020B0604030504040204"/>
  </w:font>
  <w:font w:name="Courier New">
    <w:panose1 w:val="02070309020205020404"/>
  </w:font>
  <w:font w:name="Mangal">
    <w:panose1 w:val="02040503050406030204"/>
  </w:font>
  <w:font w:name="Liberation Serif">
    <w:panose1 w:val="02020603050405020304"/>
  </w:font>
  <w:font w:name="Times New Roman">
    <w:panose1 w:val="02020603050405020304"/>
  </w:font>
  <w:font w:name="Calibri">
    <w:panose1 w:val="020F0502020204030204"/>
  </w:font>
  <w:font w:name="NSimSun">
    <w:panose1 w:val="02020603020101020101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57" w:hanging="357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3"/>
  </w:num>
  <w:num w:numId="8">
    <w:abstractNumId w:val="18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  <w:num w:numId="14">
    <w:abstractNumId w:val="6"/>
  </w:num>
  <w:num w:numId="15">
    <w:abstractNumId w:val="2"/>
  </w:num>
  <w:num w:numId="16">
    <w:abstractNumId w:val="15"/>
  </w:num>
  <w:num w:numId="17">
    <w:abstractNumId w:val="5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1"/>
    <w:link w:val="69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1"/>
    <w:link w:val="69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1"/>
    <w:link w:val="69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01"/>
    <w:link w:val="69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01"/>
    <w:link w:val="69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01"/>
    <w:link w:val="697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01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01"/>
    <w:link w:val="699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01"/>
    <w:link w:val="700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01"/>
    <w:link w:val="714"/>
    <w:uiPriority w:val="10"/>
    <w:rPr>
      <w:sz w:val="48"/>
      <w:szCs w:val="48"/>
    </w:rPr>
  </w:style>
  <w:style w:type="character" w:styleId="37">
    <w:name w:val="Subtitle Char"/>
    <w:basedOn w:val="701"/>
    <w:link w:val="716"/>
    <w:uiPriority w:val="11"/>
    <w:rPr>
      <w:sz w:val="24"/>
      <w:szCs w:val="24"/>
    </w:rPr>
  </w:style>
  <w:style w:type="character" w:styleId="39">
    <w:name w:val="Quote Char"/>
    <w:link w:val="718"/>
    <w:uiPriority w:val="29"/>
    <w:rPr>
      <w:i/>
    </w:rPr>
  </w:style>
  <w:style w:type="character" w:styleId="41">
    <w:name w:val="Intense Quote Char"/>
    <w:link w:val="720"/>
    <w:uiPriority w:val="30"/>
    <w:rPr>
      <w:i/>
    </w:rPr>
  </w:style>
  <w:style w:type="character" w:styleId="43">
    <w:name w:val="Header Char"/>
    <w:basedOn w:val="701"/>
    <w:link w:val="722"/>
    <w:uiPriority w:val="99"/>
  </w:style>
  <w:style w:type="character" w:styleId="47">
    <w:name w:val="Caption Char"/>
    <w:basedOn w:val="726"/>
    <w:link w:val="724"/>
    <w:uiPriority w:val="99"/>
  </w:style>
  <w:style w:type="table" w:styleId="50">
    <w:name w:val="Plain Table 1"/>
    <w:basedOn w:val="7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">
    <w:name w:val="Grid Table 5 Dark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">
    <w:name w:val="Grid Table 7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6">
    <w:name w:val="List Table 7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6">
    <w:name w:val="Footnote Text Char"/>
    <w:link w:val="853"/>
    <w:uiPriority w:val="99"/>
    <w:rPr>
      <w:sz w:val="18"/>
    </w:rPr>
  </w:style>
  <w:style w:type="character" w:styleId="179">
    <w:name w:val="Endnote Text Char"/>
    <w:link w:val="856"/>
    <w:uiPriority w:val="99"/>
    <w:rPr>
      <w:sz w:val="20"/>
    </w:rPr>
  </w:style>
  <w:style w:type="paragraph" w:styleId="691" w:default="1">
    <w:name w:val="Normal"/>
    <w:qFormat/>
  </w:style>
  <w:style w:type="paragraph" w:styleId="692">
    <w:name w:val="Heading 1"/>
    <w:basedOn w:val="691"/>
    <w:next w:val="691"/>
    <w:link w:val="70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3">
    <w:name w:val="Heading 2"/>
    <w:basedOn w:val="691"/>
    <w:next w:val="691"/>
    <w:link w:val="70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4">
    <w:name w:val="Heading 3"/>
    <w:basedOn w:val="691"/>
    <w:next w:val="691"/>
    <w:link w:val="7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5">
    <w:name w:val="Heading 4"/>
    <w:basedOn w:val="691"/>
    <w:next w:val="691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691"/>
    <w:next w:val="691"/>
    <w:link w:val="7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7">
    <w:name w:val="Heading 6"/>
    <w:basedOn w:val="691"/>
    <w:next w:val="691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98">
    <w:name w:val="Heading 7"/>
    <w:basedOn w:val="691"/>
    <w:next w:val="691"/>
    <w:link w:val="7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99">
    <w:name w:val="Heading 8"/>
    <w:basedOn w:val="691"/>
    <w:next w:val="691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00">
    <w:name w:val="Heading 9"/>
    <w:basedOn w:val="691"/>
    <w:next w:val="691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Заголовок 1 Знак"/>
    <w:basedOn w:val="701"/>
    <w:link w:val="692"/>
    <w:uiPriority w:val="9"/>
    <w:rPr>
      <w:rFonts w:ascii="Arial" w:hAnsi="Arial" w:eastAsia="Arial" w:cs="Arial"/>
      <w:sz w:val="40"/>
      <w:szCs w:val="40"/>
    </w:rPr>
  </w:style>
  <w:style w:type="character" w:styleId="705" w:customStyle="1">
    <w:name w:val="Заголовок 2 Знак"/>
    <w:basedOn w:val="701"/>
    <w:link w:val="693"/>
    <w:uiPriority w:val="9"/>
    <w:rPr>
      <w:rFonts w:ascii="Arial" w:hAnsi="Arial" w:eastAsia="Arial" w:cs="Arial"/>
      <w:sz w:val="34"/>
    </w:rPr>
  </w:style>
  <w:style w:type="character" w:styleId="706" w:customStyle="1">
    <w:name w:val="Заголовок 3 Знак"/>
    <w:basedOn w:val="701"/>
    <w:link w:val="694"/>
    <w:uiPriority w:val="9"/>
    <w:rPr>
      <w:rFonts w:ascii="Arial" w:hAnsi="Arial" w:eastAsia="Arial" w:cs="Arial"/>
      <w:sz w:val="30"/>
      <w:szCs w:val="30"/>
    </w:rPr>
  </w:style>
  <w:style w:type="character" w:styleId="707" w:customStyle="1">
    <w:name w:val="Заголовок 4 Знак"/>
    <w:basedOn w:val="701"/>
    <w:link w:val="695"/>
    <w:uiPriority w:val="9"/>
    <w:rPr>
      <w:rFonts w:ascii="Arial" w:hAnsi="Arial" w:eastAsia="Arial" w:cs="Arial"/>
      <w:b/>
      <w:bCs/>
      <w:sz w:val="26"/>
      <w:szCs w:val="26"/>
    </w:rPr>
  </w:style>
  <w:style w:type="character" w:styleId="708" w:customStyle="1">
    <w:name w:val="Заголовок 5 Знак"/>
    <w:basedOn w:val="701"/>
    <w:link w:val="696"/>
    <w:uiPriority w:val="9"/>
    <w:rPr>
      <w:rFonts w:ascii="Arial" w:hAnsi="Arial" w:eastAsia="Arial" w:cs="Arial"/>
      <w:b/>
      <w:bCs/>
      <w:sz w:val="24"/>
      <w:szCs w:val="24"/>
    </w:rPr>
  </w:style>
  <w:style w:type="character" w:styleId="709" w:customStyle="1">
    <w:name w:val="Заголовок 6 Знак"/>
    <w:basedOn w:val="701"/>
    <w:link w:val="697"/>
    <w:uiPriority w:val="9"/>
    <w:rPr>
      <w:rFonts w:ascii="Arial" w:hAnsi="Arial" w:eastAsia="Arial" w:cs="Arial"/>
      <w:b/>
      <w:bCs/>
      <w:sz w:val="22"/>
      <w:szCs w:val="22"/>
    </w:rPr>
  </w:style>
  <w:style w:type="character" w:styleId="710" w:customStyle="1">
    <w:name w:val="Заголовок 7 Знак"/>
    <w:basedOn w:val="701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1" w:customStyle="1">
    <w:name w:val="Заголовок 8 Знак"/>
    <w:basedOn w:val="701"/>
    <w:link w:val="699"/>
    <w:uiPriority w:val="9"/>
    <w:rPr>
      <w:rFonts w:ascii="Arial" w:hAnsi="Arial" w:eastAsia="Arial" w:cs="Arial"/>
      <w:i/>
      <w:iCs/>
      <w:sz w:val="22"/>
      <w:szCs w:val="22"/>
    </w:rPr>
  </w:style>
  <w:style w:type="character" w:styleId="712" w:customStyle="1">
    <w:name w:val="Заголовок 9 Знак"/>
    <w:basedOn w:val="701"/>
    <w:link w:val="700"/>
    <w:uiPriority w:val="9"/>
    <w:rPr>
      <w:rFonts w:ascii="Arial" w:hAnsi="Arial" w:eastAsia="Arial" w:cs="Arial"/>
      <w:i/>
      <w:iCs/>
      <w:sz w:val="21"/>
      <w:szCs w:val="21"/>
    </w:rPr>
  </w:style>
  <w:style w:type="paragraph" w:styleId="713">
    <w:name w:val="No Spacing"/>
    <w:uiPriority w:val="1"/>
    <w:qFormat/>
    <w:pPr>
      <w:spacing w:after="0" w:line="240" w:lineRule="auto"/>
    </w:pPr>
  </w:style>
  <w:style w:type="paragraph" w:styleId="714">
    <w:name w:val="Title"/>
    <w:basedOn w:val="691"/>
    <w:next w:val="691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 w:customStyle="1">
    <w:name w:val="Название Знак"/>
    <w:basedOn w:val="701"/>
    <w:link w:val="714"/>
    <w:uiPriority w:val="10"/>
    <w:rPr>
      <w:sz w:val="48"/>
      <w:szCs w:val="48"/>
    </w:rPr>
  </w:style>
  <w:style w:type="paragraph" w:styleId="716">
    <w:name w:val="Subtitle"/>
    <w:basedOn w:val="691"/>
    <w:next w:val="691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 w:customStyle="1">
    <w:name w:val="Подзаголовок Знак"/>
    <w:basedOn w:val="701"/>
    <w:link w:val="716"/>
    <w:uiPriority w:val="11"/>
    <w:rPr>
      <w:sz w:val="24"/>
      <w:szCs w:val="24"/>
    </w:rPr>
  </w:style>
  <w:style w:type="paragraph" w:styleId="718">
    <w:name w:val="Quote"/>
    <w:basedOn w:val="691"/>
    <w:next w:val="691"/>
    <w:link w:val="719"/>
    <w:uiPriority w:val="29"/>
    <w:qFormat/>
    <w:pPr>
      <w:ind w:left="720" w:right="720"/>
    </w:pPr>
    <w:rPr>
      <w:i/>
    </w:r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basedOn w:val="691"/>
    <w:next w:val="691"/>
    <w:link w:val="72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 w:customStyle="1">
    <w:name w:val="Выделенная цитата Знак"/>
    <w:link w:val="720"/>
    <w:uiPriority w:val="30"/>
    <w:rPr>
      <w:i/>
    </w:rPr>
  </w:style>
  <w:style w:type="paragraph" w:styleId="722">
    <w:name w:val="Header"/>
    <w:basedOn w:val="691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3" w:customStyle="1">
    <w:name w:val="Верхний колонтитул Знак"/>
    <w:basedOn w:val="701"/>
    <w:link w:val="722"/>
    <w:uiPriority w:val="99"/>
  </w:style>
  <w:style w:type="paragraph" w:styleId="724">
    <w:name w:val="Footer"/>
    <w:basedOn w:val="691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 w:customStyle="1">
    <w:name w:val="Footer Char"/>
    <w:basedOn w:val="701"/>
    <w:uiPriority w:val="99"/>
  </w:style>
  <w:style w:type="paragraph" w:styleId="726">
    <w:name w:val="Caption"/>
    <w:basedOn w:val="691"/>
    <w:next w:val="691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27" w:customStyle="1">
    <w:name w:val="Нижний колонтитул Знак"/>
    <w:link w:val="724"/>
    <w:uiPriority w:val="99"/>
  </w:style>
  <w:style w:type="table" w:styleId="728" w:customStyle="1">
    <w:name w:val="Table Grid Light"/>
    <w:basedOn w:val="70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9" w:customStyle="1">
    <w:name w:val="Таблица простая 11"/>
    <w:basedOn w:val="70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Таблица простая 21"/>
    <w:basedOn w:val="70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Таблица простая 31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Таблица простая 41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Таблица простая 51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 w:customStyle="1">
    <w:name w:val="Таблица-сетка 1 светлая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Таблица-сетка 2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Таблица-сетка 3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Таблица-сетка 41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 w:customStyle="1">
    <w:name w:val="Grid Table 4 - Accent 1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7" w:customStyle="1">
    <w:name w:val="Grid Table 4 - Accent 2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8" w:customStyle="1">
    <w:name w:val="Grid Table 4 - Accent 3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9" w:customStyle="1">
    <w:name w:val="Grid Table 4 - Accent 4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0" w:customStyle="1">
    <w:name w:val="Grid Table 4 - Accent 5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1" w:customStyle="1">
    <w:name w:val="Grid Table 4 - Accent 6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2" w:customStyle="1">
    <w:name w:val="Таблица-сетка 5 темная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9" w:customStyle="1">
    <w:name w:val="Таблица-сетка 6 цветная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1" w:customStyle="1">
    <w:name w:val="Grid Table 6 Colorful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2" w:customStyle="1">
    <w:name w:val="Grid Table 6 Colorful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3" w:customStyle="1">
    <w:name w:val="Grid Table 6 Colorful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4" w:customStyle="1">
    <w:name w:val="Grid Table 6 Colorful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5" w:customStyle="1">
    <w:name w:val="Grid Table 6 Colorful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6" w:customStyle="1">
    <w:name w:val="Таблица-сетка 7 цветная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Список-таблица 1 светлая1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1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2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3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4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5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6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Список-таблица 2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7" w:customStyle="1">
    <w:name w:val="Список-таблица 3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Список-таблица 4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Список-таблица 5 темная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Список-таблица 6 цветная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9" w:customStyle="1">
    <w:name w:val="List Table 6 Colorful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0" w:customStyle="1">
    <w:name w:val="List Table 6 Colorful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1" w:customStyle="1">
    <w:name w:val="List Table 6 Colorful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2" w:customStyle="1">
    <w:name w:val="List Table 6 Colorful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3" w:customStyle="1">
    <w:name w:val="List Table 6 Colorful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4" w:customStyle="1">
    <w:name w:val="List Table 6 Colorful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5" w:customStyle="1">
    <w:name w:val="Список-таблица 7 цветная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ned - Accent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3" w:customStyle="1">
    <w:name w:val="Lined - Accent 1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4" w:customStyle="1">
    <w:name w:val="Lined - Accent 2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5" w:customStyle="1">
    <w:name w:val="Lined - Accent 3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6" w:customStyle="1">
    <w:name w:val="Lined - Accent 4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7" w:customStyle="1">
    <w:name w:val="Lined - Accent 5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8" w:customStyle="1">
    <w:name w:val="Lined - Accent 6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9" w:customStyle="1">
    <w:name w:val="Bordered &amp; Lined - Accent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0" w:customStyle="1">
    <w:name w:val="Bordered &amp; Lined - Accent 1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1" w:customStyle="1">
    <w:name w:val="Bordered &amp; Lined - Accent 2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2" w:customStyle="1">
    <w:name w:val="Bordered &amp; Lined - Accent 3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3" w:customStyle="1">
    <w:name w:val="Bordered &amp; Lined - Accent 4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4" w:customStyle="1">
    <w:name w:val="Bordered &amp; Lined - Accent 5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5" w:customStyle="1">
    <w:name w:val="Bordered &amp; Lined - Accent 6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6" w:customStyle="1">
    <w:name w:val="Bordered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7" w:customStyle="1">
    <w:name w:val="Bordered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8" w:customStyle="1">
    <w:name w:val="Bordered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9" w:customStyle="1">
    <w:name w:val="Bordered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0" w:customStyle="1">
    <w:name w:val="Bordered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1" w:customStyle="1">
    <w:name w:val="Bordered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2" w:customStyle="1">
    <w:name w:val="Bordered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53">
    <w:name w:val="footnote text"/>
    <w:basedOn w:val="691"/>
    <w:link w:val="854"/>
    <w:uiPriority w:val="99"/>
    <w:semiHidden/>
    <w:unhideWhenUsed/>
    <w:pPr>
      <w:spacing w:after="40" w:line="240" w:lineRule="auto"/>
    </w:pPr>
    <w:rPr>
      <w:sz w:val="18"/>
    </w:rPr>
  </w:style>
  <w:style w:type="character" w:styleId="854" w:customStyle="1">
    <w:name w:val="Текст сноски Знак"/>
    <w:link w:val="853"/>
    <w:uiPriority w:val="99"/>
    <w:rPr>
      <w:sz w:val="18"/>
    </w:rPr>
  </w:style>
  <w:style w:type="character" w:styleId="855">
    <w:name w:val="footnote reference"/>
    <w:basedOn w:val="701"/>
    <w:uiPriority w:val="99"/>
    <w:unhideWhenUsed/>
    <w:rPr>
      <w:vertAlign w:val="superscript"/>
    </w:rPr>
  </w:style>
  <w:style w:type="paragraph" w:styleId="856">
    <w:name w:val="endnote text"/>
    <w:basedOn w:val="691"/>
    <w:link w:val="857"/>
    <w:uiPriority w:val="99"/>
    <w:semiHidden/>
    <w:unhideWhenUsed/>
    <w:pPr>
      <w:spacing w:after="0" w:line="240" w:lineRule="auto"/>
    </w:pPr>
    <w:rPr>
      <w:sz w:val="20"/>
    </w:rPr>
  </w:style>
  <w:style w:type="character" w:styleId="857" w:customStyle="1">
    <w:name w:val="Текст концевой сноски Знак"/>
    <w:link w:val="856"/>
    <w:uiPriority w:val="99"/>
    <w:rPr>
      <w:sz w:val="20"/>
    </w:rPr>
  </w:style>
  <w:style w:type="character" w:styleId="858">
    <w:name w:val="endnote reference"/>
    <w:basedOn w:val="701"/>
    <w:uiPriority w:val="99"/>
    <w:semiHidden/>
    <w:unhideWhenUsed/>
    <w:rPr>
      <w:vertAlign w:val="superscript"/>
    </w:rPr>
  </w:style>
  <w:style w:type="paragraph" w:styleId="859">
    <w:name w:val="toc 1"/>
    <w:basedOn w:val="691"/>
    <w:next w:val="691"/>
    <w:uiPriority w:val="39"/>
    <w:unhideWhenUsed/>
    <w:pPr>
      <w:spacing w:after="57"/>
    </w:pPr>
  </w:style>
  <w:style w:type="paragraph" w:styleId="860">
    <w:name w:val="toc 2"/>
    <w:basedOn w:val="691"/>
    <w:next w:val="691"/>
    <w:uiPriority w:val="39"/>
    <w:unhideWhenUsed/>
    <w:pPr>
      <w:ind w:left="283"/>
      <w:spacing w:after="57"/>
    </w:pPr>
  </w:style>
  <w:style w:type="paragraph" w:styleId="861">
    <w:name w:val="toc 3"/>
    <w:basedOn w:val="691"/>
    <w:next w:val="691"/>
    <w:uiPriority w:val="39"/>
    <w:unhideWhenUsed/>
    <w:pPr>
      <w:ind w:left="567"/>
      <w:spacing w:after="57"/>
    </w:pPr>
  </w:style>
  <w:style w:type="paragraph" w:styleId="862">
    <w:name w:val="toc 4"/>
    <w:basedOn w:val="691"/>
    <w:next w:val="691"/>
    <w:uiPriority w:val="39"/>
    <w:unhideWhenUsed/>
    <w:pPr>
      <w:ind w:left="850"/>
      <w:spacing w:after="57"/>
    </w:pPr>
  </w:style>
  <w:style w:type="paragraph" w:styleId="863">
    <w:name w:val="toc 5"/>
    <w:basedOn w:val="691"/>
    <w:next w:val="691"/>
    <w:uiPriority w:val="39"/>
    <w:unhideWhenUsed/>
    <w:pPr>
      <w:ind w:left="1134"/>
      <w:spacing w:after="57"/>
    </w:pPr>
  </w:style>
  <w:style w:type="paragraph" w:styleId="864">
    <w:name w:val="toc 6"/>
    <w:basedOn w:val="691"/>
    <w:next w:val="691"/>
    <w:uiPriority w:val="39"/>
    <w:unhideWhenUsed/>
    <w:pPr>
      <w:ind w:left="1417"/>
      <w:spacing w:after="57"/>
    </w:pPr>
  </w:style>
  <w:style w:type="paragraph" w:styleId="865">
    <w:name w:val="toc 7"/>
    <w:basedOn w:val="691"/>
    <w:next w:val="691"/>
    <w:uiPriority w:val="39"/>
    <w:unhideWhenUsed/>
    <w:pPr>
      <w:ind w:left="1701"/>
      <w:spacing w:after="57"/>
    </w:pPr>
  </w:style>
  <w:style w:type="paragraph" w:styleId="866">
    <w:name w:val="toc 8"/>
    <w:basedOn w:val="691"/>
    <w:next w:val="691"/>
    <w:uiPriority w:val="39"/>
    <w:unhideWhenUsed/>
    <w:pPr>
      <w:ind w:left="1984"/>
      <w:spacing w:after="57"/>
    </w:pPr>
  </w:style>
  <w:style w:type="paragraph" w:styleId="867">
    <w:name w:val="toc 9"/>
    <w:basedOn w:val="691"/>
    <w:next w:val="691"/>
    <w:uiPriority w:val="39"/>
    <w:unhideWhenUsed/>
    <w:pPr>
      <w:ind w:left="2268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691"/>
    <w:next w:val="691"/>
    <w:uiPriority w:val="99"/>
    <w:unhideWhenUsed/>
    <w:pPr>
      <w:spacing w:after="0"/>
    </w:pPr>
  </w:style>
  <w:style w:type="paragraph" w:styleId="870">
    <w:name w:val="List Paragraph"/>
    <w:basedOn w:val="691"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871">
    <w:name w:val="Hyperlink"/>
    <w:rPr>
      <w:color w:val="0000ff"/>
      <w:u w:val="single"/>
    </w:rPr>
  </w:style>
  <w:style w:type="paragraph" w:styleId="872" w:customStyle="1">
    <w:name w:val="Абзац списка1"/>
    <w:pPr>
      <w:contextualSpacing/>
      <w:ind w:left="720"/>
      <w:spacing w:after="20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Liberation Serif" w:hAnsi="Liberation Serif" w:eastAsia="NSimSun" w:cs="Mangal"/>
      <w:sz w:val="24"/>
      <w:szCs w:val="24"/>
      <w:lang w:eastAsia="zh-CN" w:bidi="hi-IN"/>
    </w:rPr>
  </w:style>
  <w:style w:type="paragraph" w:styleId="873">
    <w:name w:val="Balloon Text"/>
    <w:basedOn w:val="691"/>
    <w:link w:val="87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4" w:customStyle="1">
    <w:name w:val="Текст выноски Знак"/>
    <w:basedOn w:val="701"/>
    <w:link w:val="873"/>
    <w:uiPriority w:val="99"/>
    <w:semiHidden/>
    <w:rPr>
      <w:rFonts w:ascii="Tahoma" w:hAnsi="Tahoma" w:cs="Tahoma"/>
      <w:sz w:val="16"/>
      <w:szCs w:val="16"/>
    </w:rPr>
  </w:style>
  <w:style w:type="table" w:styleId="875">
    <w:name w:val="Table Grid"/>
    <w:basedOn w:val="70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mailto:nauka.nbikemsu@yandex.ru" TargetMode="External"/><Relationship Id="rId11" Type="http://schemas.openxmlformats.org/officeDocument/2006/relationships/hyperlink" Target="mailto:o_s_a@bk.ru" TargetMode="External"/><Relationship Id="rId12" Type="http://schemas.openxmlformats.org/officeDocument/2006/relationships/hyperlink" Target="mailto:fimekon@mail.ru" TargetMode="External"/><Relationship Id="rId13" Type="http://schemas.openxmlformats.org/officeDocument/2006/relationships/hyperlink" Target="mailto:noskov_vg79@mail.ru" TargetMode="External"/><Relationship Id="rId14" Type="http://schemas.openxmlformats.org/officeDocument/2006/relationships/hyperlink" Target="mailto:irina_pushkareva2016@mail.ru" TargetMode="External"/><Relationship Id="rId15" Type="http://schemas.openxmlformats.org/officeDocument/2006/relationships/hyperlink" Target="https://nauka.khpi.ru/nauchmer/vnpk_moluch/" TargetMode="External"/><Relationship Id="rId16" Type="http://schemas.openxmlformats.org/officeDocument/2006/relationships/image" Target="media/image2.png"/><Relationship Id="rId17" Type="http://schemas.openxmlformats.org/officeDocument/2006/relationships/hyperlink" Target="https://www.teacode.com/online/udc/" TargetMode="External"/><Relationship Id="rId18" Type="http://schemas.openxmlformats.org/officeDocument/2006/relationships/hyperlink" Target="https://xn--d1amz.xyz/" TargetMode="External"/><Relationship Id="rId19" Type="http://schemas.openxmlformats.org/officeDocument/2006/relationships/hyperlink" Target="https://library.nbikemsu.ru/bibliographic_examples/" TargetMode="External"/><Relationship Id="rId20" Type="http://schemas.openxmlformats.org/officeDocument/2006/relationships/image" Target="media/image3.jpg"/><Relationship Id="rId21" Type="http://schemas.openxmlformats.org/officeDocument/2006/relationships/hyperlink" Target="https://weburok.com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Рощупкина Софья Геннадьевна</cp:lastModifiedBy>
  <cp:revision>5</cp:revision>
  <dcterms:created xsi:type="dcterms:W3CDTF">2024-02-15T08:56:00Z</dcterms:created>
  <dcterms:modified xsi:type="dcterms:W3CDTF">2024-02-22T08:04:15Z</dcterms:modified>
</cp:coreProperties>
</file>